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12FC6" w:rsidRPr="00112FC6" w:rsidRDefault="00112FC6">
      <w:pPr>
        <w:pBdr>
          <w:bottom w:val="single" w:sz="6" w:space="1" w:color="auto"/>
        </w:pBdr>
        <w:rPr>
          <w:sz w:val="28"/>
        </w:rPr>
      </w:pPr>
      <w:r w:rsidRPr="00112FC6">
        <w:rPr>
          <w:sz w:val="28"/>
        </w:rPr>
        <w:t>The Battle of Glenshiel</w:t>
      </w:r>
    </w:p>
    <w:p w:rsidR="00112FC6" w:rsidRDefault="00112FC6" w:rsidP="00112FC6">
      <w:pPr>
        <w:spacing w:after="0"/>
      </w:pPr>
      <w:r>
        <w:t>There are settings of this tune in the following manuscript sources:</w:t>
      </w:r>
    </w:p>
    <w:p w:rsidR="00112FC6" w:rsidRDefault="00112FC6" w:rsidP="00112FC6">
      <w:pPr>
        <w:spacing w:after="0"/>
      </w:pPr>
    </w:p>
    <w:p w:rsidR="00112FC6" w:rsidRDefault="00112FC6" w:rsidP="00112FC6">
      <w:pPr>
        <w:spacing w:after="0"/>
      </w:pPr>
      <w:r>
        <w:rPr>
          <w:b/>
        </w:rPr>
        <w:t>--Angus MacKay</w:t>
      </w:r>
      <w:r>
        <w:t>’s MS, ii, 3-4 (and also in the s</w:t>
      </w:r>
      <w:r w:rsidR="00E04646">
        <w:t>o-called “Kintarbert” MS  ff.3-4</w:t>
      </w:r>
      <w:r>
        <w:t>);</w:t>
      </w:r>
    </w:p>
    <w:p w:rsidR="00112FC6" w:rsidRDefault="00112FC6" w:rsidP="00112FC6">
      <w:pPr>
        <w:spacing w:after="0"/>
      </w:pPr>
      <w:r>
        <w:rPr>
          <w:b/>
        </w:rPr>
        <w:t>--Colin Cameron</w:t>
      </w:r>
      <w:r>
        <w:t>’s MS, f.83;</w:t>
      </w:r>
    </w:p>
    <w:p w:rsidR="00F647C4" w:rsidRDefault="00112FC6" w:rsidP="00112FC6">
      <w:pPr>
        <w:spacing w:after="0"/>
        <w:rPr>
          <w:szCs w:val="20"/>
        </w:rPr>
      </w:pPr>
      <w:r>
        <w:rPr>
          <w:b/>
        </w:rPr>
        <w:t>--Duncan Campbell of Foss</w:t>
      </w:r>
      <w:r>
        <w:t>’s MS, ff.</w:t>
      </w:r>
      <w:r w:rsidRPr="00112FC6">
        <w:t xml:space="preserve"> 89-91 (</w:t>
      </w:r>
      <w:r w:rsidRPr="00112FC6">
        <w:rPr>
          <w:szCs w:val="20"/>
        </w:rPr>
        <w:t xml:space="preserve">original MS is mispaginated here); </w:t>
      </w:r>
    </w:p>
    <w:p w:rsidR="009903A0" w:rsidRDefault="00F647C4" w:rsidP="00112FC6">
      <w:pPr>
        <w:spacing w:after="0"/>
        <w:rPr>
          <w:szCs w:val="20"/>
        </w:rPr>
      </w:pPr>
      <w:r>
        <w:rPr>
          <w:b/>
          <w:szCs w:val="20"/>
        </w:rPr>
        <w:t>--Uilleam Ross</w:t>
      </w:r>
      <w:r>
        <w:rPr>
          <w:szCs w:val="20"/>
        </w:rPr>
        <w:t xml:space="preserve">’s MS, </w:t>
      </w:r>
      <w:r w:rsidRPr="00F647C4">
        <w:rPr>
          <w:szCs w:val="20"/>
        </w:rPr>
        <w:t>ff.84-6;</w:t>
      </w:r>
    </w:p>
    <w:p w:rsidR="009903A0" w:rsidRDefault="009903A0" w:rsidP="00112FC6">
      <w:pPr>
        <w:spacing w:after="0"/>
        <w:rPr>
          <w:szCs w:val="20"/>
        </w:rPr>
      </w:pPr>
      <w:r>
        <w:rPr>
          <w:b/>
        </w:rPr>
        <w:t>--D. S. MacDonald</w:t>
      </w:r>
      <w:r>
        <w:t xml:space="preserve">’s MS, </w:t>
      </w:r>
      <w:r w:rsidRPr="009903A0">
        <w:rPr>
          <w:szCs w:val="20"/>
        </w:rPr>
        <w:t>ii,101-2</w:t>
      </w:r>
      <w:r>
        <w:rPr>
          <w:szCs w:val="20"/>
        </w:rPr>
        <w:t>;</w:t>
      </w:r>
    </w:p>
    <w:p w:rsidR="00A9101E" w:rsidRDefault="00A9101E" w:rsidP="00112FC6">
      <w:pPr>
        <w:spacing w:after="0"/>
        <w:rPr>
          <w:szCs w:val="20"/>
        </w:rPr>
      </w:pPr>
      <w:r>
        <w:rPr>
          <w:b/>
          <w:szCs w:val="20"/>
        </w:rPr>
        <w:t>--John MacDougal</w:t>
      </w:r>
      <w:r w:rsidR="004D2F5F">
        <w:rPr>
          <w:b/>
          <w:szCs w:val="20"/>
        </w:rPr>
        <w:t>l</w:t>
      </w:r>
      <w:r>
        <w:rPr>
          <w:b/>
          <w:szCs w:val="20"/>
        </w:rPr>
        <w:t xml:space="preserve"> Gillies</w:t>
      </w:r>
      <w:r>
        <w:rPr>
          <w:szCs w:val="20"/>
        </w:rPr>
        <w:t>’s MS, f.38;</w:t>
      </w:r>
    </w:p>
    <w:p w:rsidR="00D25D7C" w:rsidRPr="00D25D7C" w:rsidRDefault="00A9101E" w:rsidP="00112FC6">
      <w:pPr>
        <w:spacing w:after="0"/>
        <w:rPr>
          <w:szCs w:val="20"/>
        </w:rPr>
      </w:pPr>
      <w:r>
        <w:rPr>
          <w:b/>
          <w:szCs w:val="20"/>
        </w:rPr>
        <w:t>--David Glen</w:t>
      </w:r>
      <w:r>
        <w:rPr>
          <w:szCs w:val="20"/>
        </w:rPr>
        <w:t>’s MS, ff.64-5;</w:t>
      </w:r>
      <w:r w:rsidR="00D25D7C">
        <w:rPr>
          <w:szCs w:val="20"/>
        </w:rPr>
        <w:t xml:space="preserve"> </w:t>
      </w:r>
    </w:p>
    <w:p w:rsidR="00672365" w:rsidRDefault="00672365" w:rsidP="00112FC6">
      <w:pPr>
        <w:spacing w:after="0"/>
      </w:pPr>
      <w:r>
        <w:t>and in the following published source:</w:t>
      </w:r>
    </w:p>
    <w:p w:rsidR="00672365" w:rsidRDefault="00672365" w:rsidP="00112FC6">
      <w:pPr>
        <w:spacing w:after="0"/>
      </w:pPr>
    </w:p>
    <w:p w:rsidR="00672365" w:rsidRDefault="00672365" w:rsidP="00112FC6">
      <w:pPr>
        <w:spacing w:after="0"/>
      </w:pPr>
      <w:r>
        <w:rPr>
          <w:b/>
        </w:rPr>
        <w:t>--C. S. Thomason</w:t>
      </w:r>
      <w:r>
        <w:t xml:space="preserve">, </w:t>
      </w:r>
      <w:r>
        <w:rPr>
          <w:i/>
        </w:rPr>
        <w:t xml:space="preserve">Ceol Mor, </w:t>
      </w:r>
      <w:r>
        <w:t>p.366.</w:t>
      </w:r>
    </w:p>
    <w:p w:rsidR="003F25BF" w:rsidRDefault="003F25BF" w:rsidP="00112FC6">
      <w:pPr>
        <w:spacing w:after="0"/>
      </w:pPr>
    </w:p>
    <w:p w:rsidR="003F25BF" w:rsidRDefault="003F25BF" w:rsidP="00112FC6">
      <w:pPr>
        <w:spacing w:after="0"/>
      </w:pPr>
      <w:r>
        <w:rPr>
          <w:b/>
        </w:rPr>
        <w:t xml:space="preserve">Angus MacKay </w:t>
      </w:r>
      <w:r>
        <w:t>sets the tune as follows:</w:t>
      </w:r>
    </w:p>
    <w:p w:rsidR="003F25BF" w:rsidRDefault="003F25BF" w:rsidP="00112FC6">
      <w:pPr>
        <w:spacing w:after="0"/>
      </w:pPr>
    </w:p>
    <w:p w:rsidR="003F25BF" w:rsidRDefault="00950C62" w:rsidP="00112FC6">
      <w:pPr>
        <w:spacing w:after="0"/>
      </w:pPr>
      <w:r>
        <w:rPr>
          <w:noProof/>
        </w:rPr>
        <w:lastRenderedPageBreak/>
        <w:drawing>
          <wp:inline distT="0" distB="0" distL="0" distR="0">
            <wp:extent cx="5340706" cy="7993930"/>
            <wp:effectExtent l="25400" t="0" r="0" b="0"/>
            <wp:docPr id="9" name="Picture 1" descr="::Battle of Glenshiel, MacKa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Battle of Glenshiel, MacKay 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1333" t="906" r="1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706" cy="799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99B" w:rsidRDefault="00AC569F" w:rsidP="00112FC6">
      <w:pPr>
        <w:spacing w:after="0"/>
      </w:pPr>
      <w:r>
        <w:rPr>
          <w:noProof/>
        </w:rPr>
        <w:lastRenderedPageBreak/>
        <w:drawing>
          <wp:inline distT="0" distB="0" distL="0" distR="0">
            <wp:extent cx="5340706" cy="7965649"/>
            <wp:effectExtent l="25400" t="0" r="0" b="0"/>
            <wp:docPr id="10" name="Picture 2" descr="::Battle of Glenshiel, Macka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Battle of Glenshiel, Mackay 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1333" t="910" r="1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706" cy="7965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6DF" w:rsidRDefault="007D06DF" w:rsidP="00112FC6">
      <w:pPr>
        <w:spacing w:after="0"/>
      </w:pPr>
    </w:p>
    <w:p w:rsidR="00F852A4" w:rsidRDefault="00F852A4" w:rsidP="00112FC6">
      <w:pPr>
        <w:spacing w:after="0"/>
        <w:rPr>
          <w:b/>
        </w:rPr>
      </w:pPr>
    </w:p>
    <w:p w:rsidR="00F852A4" w:rsidRDefault="00F852A4" w:rsidP="00F852A4">
      <w:pPr>
        <w:spacing w:after="0"/>
      </w:pPr>
      <w:r>
        <w:rPr>
          <w:b/>
        </w:rPr>
        <w:t>MacKay</w:t>
      </w:r>
      <w:r>
        <w:t xml:space="preserve"> organises the tune as follows--ground, siubhal singling and doubling, and taorluath fosgailte singling and doubling, at the end of which he directs that the ground should be re-stated seemingly </w:t>
      </w:r>
      <w:r w:rsidR="00B36F30">
        <w:t>signaling</w:t>
      </w:r>
      <w:r>
        <w:t xml:space="preserve"> the end of the tune.  He has no crunluath.  The score </w:t>
      </w:r>
      <w:r w:rsidR="00641EF4">
        <w:t>leaves precise details of timing open at several points.  These</w:t>
      </w:r>
      <w:r>
        <w:t xml:space="preserve"> are made more explicit in </w:t>
      </w:r>
      <w:r w:rsidR="00641EF4">
        <w:t>MacKay’s</w:t>
      </w:r>
      <w:r>
        <w:t xml:space="preserve"> so-called “Kintarbert MS”. In addition, MacKay has eight bars in the first </w:t>
      </w:r>
      <w:r w:rsidR="00B36F30">
        <w:t>line of</w:t>
      </w:r>
      <w:r w:rsidR="00641EF4">
        <w:t xml:space="preserve"> the ground</w:t>
      </w:r>
      <w:r>
        <w:t xml:space="preserve">, and nine in the second.  He evens this up to eight and eight in the variations, and the tune proceeds in what would now be considered a “regular” manner thereafter. There appears to be mis-barring in the third line of the ground in both MSS.  General Thomason offers a more plausible general timing for line three as we shall see below. As the </w:t>
      </w:r>
      <w:r w:rsidRPr="00F463DA">
        <w:t>minim-duration</w:t>
      </w:r>
      <w:r>
        <w:rPr>
          <w:b/>
        </w:rPr>
        <w:t xml:space="preserve"> </w:t>
      </w:r>
      <w:r w:rsidRPr="00F463DA">
        <w:t xml:space="preserve">given to </w:t>
      </w:r>
      <w:r>
        <w:t xml:space="preserve">cadence notes in the singling of the taorluath fosgailte suggest, the four-four timing seems fully intended, and here at least it seems likely that the setter did not play this variation with the “modern” </w:t>
      </w:r>
      <w:r w:rsidRPr="00BB20B8">
        <w:t>demi-semi-quaver</w:t>
      </w:r>
      <w:r>
        <w:rPr>
          <w:b/>
        </w:rPr>
        <w:t xml:space="preserve"> </w:t>
      </w:r>
      <w:r>
        <w:t xml:space="preserve">timing. </w:t>
      </w:r>
    </w:p>
    <w:p w:rsidR="00F852A4" w:rsidRDefault="00F852A4" w:rsidP="00112FC6">
      <w:pPr>
        <w:spacing w:after="0"/>
        <w:rPr>
          <w:b/>
        </w:rPr>
      </w:pPr>
    </w:p>
    <w:p w:rsidR="007D06DF" w:rsidRDefault="00F852A4" w:rsidP="00112FC6">
      <w:pPr>
        <w:spacing w:after="0"/>
      </w:pPr>
      <w:r>
        <w:rPr>
          <w:b/>
        </w:rPr>
        <w:t>MacKay’s</w:t>
      </w:r>
      <w:r w:rsidR="007D06DF">
        <w:t xml:space="preserve"> so-called “Kintarbert” MS specifies more exact timings, thus:</w:t>
      </w:r>
    </w:p>
    <w:p w:rsidR="007D06DF" w:rsidRDefault="007D06DF" w:rsidP="00112FC6">
      <w:pPr>
        <w:spacing w:after="0"/>
      </w:pPr>
    </w:p>
    <w:p w:rsidR="007D06DF" w:rsidRDefault="007D06DF" w:rsidP="00112FC6">
      <w:pPr>
        <w:spacing w:after="0"/>
      </w:pPr>
      <w:r>
        <w:rPr>
          <w:noProof/>
        </w:rPr>
        <w:lastRenderedPageBreak/>
        <w:drawing>
          <wp:inline distT="0" distB="0" distL="0" distR="0">
            <wp:extent cx="5231504" cy="7364691"/>
            <wp:effectExtent l="25400" t="0" r="896" b="0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562" cy="737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6DF" w:rsidRDefault="007D06DF" w:rsidP="00112FC6">
      <w:pPr>
        <w:spacing w:after="0"/>
      </w:pPr>
    </w:p>
    <w:p w:rsidR="007D06DF" w:rsidRDefault="007D06DF" w:rsidP="00112FC6">
      <w:pPr>
        <w:spacing w:after="0"/>
      </w:pPr>
    </w:p>
    <w:p w:rsidR="007D06DF" w:rsidRDefault="007D06DF" w:rsidP="00112FC6">
      <w:pPr>
        <w:spacing w:after="0"/>
      </w:pPr>
    </w:p>
    <w:p w:rsidR="009638CB" w:rsidRDefault="009638CB" w:rsidP="00112FC6">
      <w:pPr>
        <w:spacing w:after="0"/>
      </w:pPr>
    </w:p>
    <w:p w:rsidR="00536081" w:rsidRDefault="00536081" w:rsidP="00112FC6">
      <w:pPr>
        <w:spacing w:after="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476875" cy="7880985"/>
            <wp:effectExtent l="25400" t="0" r="9525" b="0"/>
            <wp:docPr id="12" name="Picture 3" descr="::glenshiel (Kintarbert) pg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:glenshiel (Kintarbert) pg.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88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081" w:rsidRDefault="00536081" w:rsidP="00112FC6">
      <w:pPr>
        <w:spacing w:after="0"/>
        <w:rPr>
          <w:b/>
        </w:rPr>
      </w:pPr>
    </w:p>
    <w:p w:rsidR="00536081" w:rsidRDefault="00536081" w:rsidP="00112FC6">
      <w:pPr>
        <w:spacing w:after="0"/>
        <w:rPr>
          <w:b/>
        </w:rPr>
      </w:pPr>
    </w:p>
    <w:p w:rsidR="009638CB" w:rsidRDefault="009638CB" w:rsidP="00112FC6">
      <w:pPr>
        <w:spacing w:after="0"/>
      </w:pPr>
      <w:r>
        <w:rPr>
          <w:b/>
        </w:rPr>
        <w:t>Colin Cameron</w:t>
      </w:r>
      <w:r>
        <w:t xml:space="preserve">’s </w:t>
      </w:r>
      <w:r w:rsidR="003E3FF5">
        <w:t xml:space="preserve">setting </w:t>
      </w:r>
      <w:r w:rsidR="00BB20B8">
        <w:t xml:space="preserve">has a number of interesting differences from MacKay’s, including </w:t>
      </w:r>
      <w:r w:rsidR="000F6917">
        <w:t xml:space="preserve">playing on to an expressed D crotchet in the opening gesture of the ground, </w:t>
      </w:r>
      <w:r w:rsidR="00536081">
        <w:t>dropping the A quavers before throws on E from lower positions,</w:t>
      </w:r>
      <w:r w:rsidR="00810344">
        <w:t xml:space="preserve"> </w:t>
      </w:r>
      <w:r w:rsidR="001F5778">
        <w:t>dropping MacKay’s decorative repeat in bars 7 and 8 of the ground</w:t>
      </w:r>
      <w:r w:rsidR="00810344">
        <w:t>, plus a more idiomatic-sounding timing of the troublesome line three of that part and a number of other interesting minor touches of timing and decoration</w:t>
      </w:r>
      <w:r>
        <w:t>:</w:t>
      </w:r>
    </w:p>
    <w:p w:rsidR="009638CB" w:rsidRDefault="009638CB" w:rsidP="00112FC6">
      <w:pPr>
        <w:spacing w:after="0"/>
      </w:pPr>
    </w:p>
    <w:p w:rsidR="00604961" w:rsidRDefault="008430E7" w:rsidP="00112FC6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7136130"/>
            <wp:effectExtent l="25400" t="0" r="0" b="0"/>
            <wp:docPr id="8" name="Picture 4" descr="::Battle of Glenshiel, Colin Came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:Battle of Glenshiel, Colin Cameron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3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4961" w:rsidRDefault="00604961" w:rsidP="00112FC6">
      <w:pPr>
        <w:spacing w:after="0"/>
      </w:pPr>
    </w:p>
    <w:p w:rsidR="000B4DD9" w:rsidRDefault="00604961" w:rsidP="00112FC6">
      <w:pPr>
        <w:spacing w:after="0"/>
      </w:pPr>
      <w:r>
        <w:t>One might note the briskly cut-down E/A cadence at the end of the first phrase, for example</w:t>
      </w:r>
      <w:r w:rsidR="00D33B9B">
        <w:t>, and in corresponding places between E and low G in the second line</w:t>
      </w:r>
      <w:r>
        <w:t xml:space="preserve">. </w:t>
      </w:r>
      <w:r w:rsidR="007763E5">
        <w:t xml:space="preserve">We note too the “down” </w:t>
      </w:r>
      <w:r w:rsidR="00950C62">
        <w:t xml:space="preserve">pointing of the siubhal, </w:t>
      </w:r>
      <w:r w:rsidR="00641EF4">
        <w:t>as opposed to the “up”</w:t>
      </w:r>
      <w:r w:rsidR="001E33BB">
        <w:t>-</w:t>
      </w:r>
      <w:r w:rsidR="00641EF4">
        <w:t xml:space="preserve">cut timing in </w:t>
      </w:r>
      <w:r w:rsidR="00950C62">
        <w:t xml:space="preserve">MacKay.  </w:t>
      </w:r>
      <w:r w:rsidR="007763E5">
        <w:t xml:space="preserve">Cameron’s score is technically incomplete, ending midway through the </w:t>
      </w:r>
      <w:r w:rsidR="00641EF4">
        <w:t xml:space="preserve">sketchily-indicated </w:t>
      </w:r>
      <w:r w:rsidR="007763E5">
        <w:t xml:space="preserve">taorluath fosgailte singling with the words “and so on”.  So the possibility of </w:t>
      </w:r>
      <w:r w:rsidR="007763E5">
        <w:lastRenderedPageBreak/>
        <w:t xml:space="preserve">completing the tune with a crunluath fosgailte, as Glen does, </w:t>
      </w:r>
      <w:r w:rsidR="00641EF4">
        <w:t>could remain</w:t>
      </w:r>
      <w:r w:rsidR="007763E5">
        <w:t xml:space="preserve"> at least theoretically open.  </w:t>
      </w:r>
    </w:p>
    <w:p w:rsidR="000B4DD9" w:rsidRDefault="000B4DD9" w:rsidP="00112FC6">
      <w:pPr>
        <w:spacing w:after="0"/>
      </w:pPr>
    </w:p>
    <w:p w:rsidR="008C1934" w:rsidRDefault="000B4DD9" w:rsidP="00466960">
      <w:pPr>
        <w:spacing w:after="0"/>
      </w:pPr>
      <w:r>
        <w:rPr>
          <w:b/>
        </w:rPr>
        <w:t>Duncan Campbell of Foss</w:t>
      </w:r>
      <w:r w:rsidR="00466960">
        <w:rPr>
          <w:b/>
        </w:rPr>
        <w:t xml:space="preserve"> </w:t>
      </w:r>
      <w:r w:rsidR="00466960" w:rsidRPr="00466960">
        <w:t>and</w:t>
      </w:r>
      <w:r w:rsidR="00466960">
        <w:rPr>
          <w:b/>
        </w:rPr>
        <w:t xml:space="preserve"> Uilleam Ross </w:t>
      </w:r>
      <w:r w:rsidR="00466960">
        <w:t xml:space="preserve">add little to the expressive possibilities of the tune and their scores are not reproduced here. </w:t>
      </w:r>
    </w:p>
    <w:p w:rsidR="001F12FF" w:rsidRDefault="001F12FF" w:rsidP="00112FC6">
      <w:pPr>
        <w:spacing w:after="0"/>
      </w:pPr>
    </w:p>
    <w:p w:rsidR="00AF6B41" w:rsidRDefault="00AF6B41" w:rsidP="00112FC6">
      <w:pPr>
        <w:spacing w:after="0"/>
      </w:pPr>
      <w:r>
        <w:rPr>
          <w:b/>
        </w:rPr>
        <w:t>John MacDougal</w:t>
      </w:r>
      <w:r w:rsidR="001E33BB">
        <w:rPr>
          <w:b/>
        </w:rPr>
        <w:t>l</w:t>
      </w:r>
      <w:r>
        <w:rPr>
          <w:b/>
        </w:rPr>
        <w:t xml:space="preserve"> Gillies </w:t>
      </w:r>
      <w:r>
        <w:t xml:space="preserve">follows </w:t>
      </w:r>
      <w:r w:rsidR="00466960">
        <w:t xml:space="preserve">MacKay </w:t>
      </w:r>
      <w:r>
        <w:t>style rather than Colin Ca</w:t>
      </w:r>
      <w:r w:rsidR="00466960">
        <w:t>meron’s—interestingly since he w</w:t>
      </w:r>
      <w:r>
        <w:t>as taught by Colin’s brot</w:t>
      </w:r>
      <w:r w:rsidR="00466960">
        <w:t>her Sandy Cameron (the younger).  His score is not reproduced here.</w:t>
      </w:r>
    </w:p>
    <w:p w:rsidR="00AF6B41" w:rsidRDefault="00AF6B41" w:rsidP="00112FC6">
      <w:pPr>
        <w:spacing w:after="0"/>
      </w:pPr>
    </w:p>
    <w:p w:rsidR="00B91F79" w:rsidRDefault="00B91F79" w:rsidP="00112FC6">
      <w:pPr>
        <w:spacing w:after="0"/>
      </w:pPr>
    </w:p>
    <w:p w:rsidR="00670F19" w:rsidRDefault="00B91F79" w:rsidP="00B91F79">
      <w:pPr>
        <w:spacing w:after="0"/>
      </w:pPr>
      <w:r>
        <w:rPr>
          <w:b/>
        </w:rPr>
        <w:t xml:space="preserve">David Glen </w:t>
      </w:r>
      <w:r>
        <w:t xml:space="preserve">generally follows </w:t>
      </w:r>
      <w:r w:rsidR="00466960">
        <w:t>MacKay</w:t>
      </w:r>
      <w:r>
        <w:t>, but adjusts the tone row slightly in the taorluath fosgailte doubling</w:t>
      </w:r>
      <w:r w:rsidR="00D93AAF">
        <w:t>:</w:t>
      </w:r>
      <w:r w:rsidR="00660D66">
        <w:t xml:space="preserve"> </w:t>
      </w:r>
    </w:p>
    <w:p w:rsidR="00B91F79" w:rsidRDefault="00B91F79" w:rsidP="00B91F79">
      <w:pPr>
        <w:spacing w:after="0"/>
      </w:pPr>
      <w:r>
        <w:lastRenderedPageBreak/>
        <w:t xml:space="preserve"> </w:t>
      </w:r>
      <w:r w:rsidR="00660D66">
        <w:rPr>
          <w:noProof/>
        </w:rPr>
        <w:drawing>
          <wp:inline distT="0" distB="0" distL="0" distR="0">
            <wp:extent cx="5486400" cy="6947535"/>
            <wp:effectExtent l="25400" t="0" r="0" b="0"/>
            <wp:docPr id="2" name="Picture 1" descr=":Set Tunes 2015 scans:Battle of Glenshiel, Gle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Set Tunes 2015 scans:Battle of Glenshiel, Glen 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94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D66" w:rsidRDefault="00660D66" w:rsidP="00B91F79">
      <w:pPr>
        <w:spacing w:after="0"/>
      </w:pPr>
    </w:p>
    <w:p w:rsidR="00660D66" w:rsidRDefault="00660D66" w:rsidP="00B91F79">
      <w:pPr>
        <w:spacing w:after="0"/>
      </w:pPr>
      <w:r>
        <w:rPr>
          <w:noProof/>
        </w:rPr>
        <w:lastRenderedPageBreak/>
        <w:drawing>
          <wp:inline distT="0" distB="0" distL="0" distR="0">
            <wp:extent cx="5476875" cy="7089140"/>
            <wp:effectExtent l="25400" t="0" r="9525" b="0"/>
            <wp:docPr id="6" name="Picture 2" descr="::Battle of Glenshiel, Gle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Battle of Glenshiel, Glen 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08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F79" w:rsidRDefault="00B91F79" w:rsidP="00B91F79">
      <w:pPr>
        <w:spacing w:after="0"/>
      </w:pPr>
    </w:p>
    <w:p w:rsidR="00B91F79" w:rsidRPr="00B91F79" w:rsidRDefault="00B91F79" w:rsidP="00B91F79">
      <w:pPr>
        <w:spacing w:after="0"/>
      </w:pPr>
    </w:p>
    <w:p w:rsidR="00FB2D13" w:rsidRDefault="00FB2D13" w:rsidP="00D93AAF">
      <w:pPr>
        <w:spacing w:after="0"/>
      </w:pPr>
      <w:r>
        <w:t xml:space="preserve">From the taorluath fosgailte doubling onwards </w:t>
      </w:r>
      <w:r w:rsidR="00B87274">
        <w:t>Glen returns to E as the melody note at the end of line one (as opposed to MacKay’s more “closed”</w:t>
      </w:r>
      <w:r>
        <w:t xml:space="preserve"> ending on B) </w:t>
      </w:r>
      <w:r w:rsidR="00B36F30">
        <w:t>presumably</w:t>
      </w:r>
      <w:r w:rsidR="00B87274">
        <w:t xml:space="preserve"> to assert the powerful forward momentum of the melody at this point.  </w:t>
      </w:r>
      <w:r w:rsidR="00466960">
        <w:t xml:space="preserve">We note, too, that even Glen, usually an accomplished notator, seems to have had second thoughts about </w:t>
      </w:r>
      <w:r w:rsidR="00466960">
        <w:lastRenderedPageBreak/>
        <w:t xml:space="preserve">line three of the Ground, although he does succeed by dint of more sensible barring to reduce its dimensions to “regular” proportions.  </w:t>
      </w:r>
      <w:r w:rsidR="00641EF4">
        <w:t xml:space="preserve">The taorluath fosgailte movements are timed in the “modern” manner.  </w:t>
      </w:r>
      <w:r w:rsidR="00D93AAF">
        <w:t xml:space="preserve">The crunluath fosgailte variation he framed for the tune was obviously added later. </w:t>
      </w:r>
    </w:p>
    <w:p w:rsidR="002D3790" w:rsidRDefault="002D3790" w:rsidP="00D93AAF">
      <w:pPr>
        <w:spacing w:after="0"/>
      </w:pPr>
    </w:p>
    <w:p w:rsidR="00955527" w:rsidRDefault="007F3E07" w:rsidP="00D93AAF">
      <w:pPr>
        <w:spacing w:after="0"/>
      </w:pPr>
      <w:r>
        <w:rPr>
          <w:b/>
        </w:rPr>
        <w:t xml:space="preserve">C. S. Thomason </w:t>
      </w:r>
      <w:r>
        <w:t>gives his source as MacKay but indicated editorial intervention; this consists of re-barring MacKay’s ground (sensibly) and adjusting, also sensibly, the note values of th</w:t>
      </w:r>
      <w:r w:rsidR="00955527">
        <w:t xml:space="preserve">e penultimate bar in the ground, and cutting up to the final D in the opening gesture of the tune (which MacKay’s even quaver timing would permit him to do). </w:t>
      </w:r>
      <w:r>
        <w:t xml:space="preserve">  Otherwise he seems to leave the score alone; interestingly he does not go down the route of David Glen in </w:t>
      </w:r>
      <w:r w:rsidR="00955527">
        <w:t>supplying a crunluath fosgailte:</w:t>
      </w:r>
      <w:r w:rsidR="003E3FF5">
        <w:t xml:space="preserve"> </w:t>
      </w:r>
    </w:p>
    <w:p w:rsidR="007F3E07" w:rsidRPr="00955527" w:rsidRDefault="007F3E07" w:rsidP="00D93AAF">
      <w:pPr>
        <w:spacing w:after="0"/>
        <w:rPr>
          <w:b/>
        </w:rPr>
      </w:pPr>
    </w:p>
    <w:p w:rsidR="007F3E07" w:rsidRDefault="007F3E07" w:rsidP="00D93AAF">
      <w:pPr>
        <w:spacing w:after="0"/>
        <w:rPr>
          <w:i/>
        </w:rPr>
      </w:pPr>
    </w:p>
    <w:p w:rsidR="007F3E07" w:rsidRPr="0053564D" w:rsidRDefault="0053564D" w:rsidP="00D93AAF">
      <w:pPr>
        <w:spacing w:after="0"/>
      </w:pPr>
      <w:r>
        <w:rPr>
          <w:noProof/>
        </w:rPr>
        <w:drawing>
          <wp:inline distT="0" distB="0" distL="0" distR="0">
            <wp:extent cx="5486400" cy="3040234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40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582" w:rsidRDefault="006A3582" w:rsidP="00112FC6">
      <w:pPr>
        <w:spacing w:after="0"/>
        <w:rPr>
          <w:i/>
        </w:rPr>
      </w:pPr>
    </w:p>
    <w:p w:rsidR="00B7398A" w:rsidRPr="006A3582" w:rsidRDefault="002D3790" w:rsidP="00112FC6">
      <w:pPr>
        <w:spacing w:after="0"/>
        <w:rPr>
          <w:b/>
          <w:sz w:val="28"/>
        </w:rPr>
      </w:pPr>
      <w:r w:rsidRPr="006A3582">
        <w:rPr>
          <w:i/>
          <w:sz w:val="28"/>
        </w:rPr>
        <w:t xml:space="preserve">Commentary: </w:t>
      </w:r>
    </w:p>
    <w:p w:rsidR="00B7398A" w:rsidRDefault="00B7398A" w:rsidP="00112FC6">
      <w:pPr>
        <w:spacing w:after="0"/>
        <w:rPr>
          <w:b/>
        </w:rPr>
      </w:pPr>
    </w:p>
    <w:p w:rsidR="00AB1C37" w:rsidRDefault="00B7398A" w:rsidP="00112FC6">
      <w:pPr>
        <w:spacing w:after="0"/>
      </w:pPr>
      <w:r>
        <w:t xml:space="preserve">The battle of Glenshiel was fought in </w:t>
      </w:r>
      <w:r w:rsidR="006A3582">
        <w:t xml:space="preserve">Kintail on </w:t>
      </w:r>
      <w:r w:rsidR="00371E27">
        <w:t>10</w:t>
      </w:r>
      <w:r w:rsidR="00371E27" w:rsidRPr="00371E27">
        <w:rPr>
          <w:vertAlign w:val="superscript"/>
        </w:rPr>
        <w:t>th</w:t>
      </w:r>
      <w:r w:rsidR="00371E27">
        <w:t xml:space="preserve"> June, </w:t>
      </w:r>
      <w:r w:rsidR="004C1E4C">
        <w:t>1719</w:t>
      </w:r>
      <w:r w:rsidR="006A3582">
        <w:t>.  It</w:t>
      </w:r>
      <w:r>
        <w:t xml:space="preserve"> formed part of the long struggle to restore the exiled house of Stuart</w:t>
      </w:r>
      <w:r w:rsidR="00FE1A31">
        <w:t xml:space="preserve"> which began with Killiecrankie and </w:t>
      </w:r>
      <w:r w:rsidR="006A3582">
        <w:t>Viscount Dundee in</w:t>
      </w:r>
      <w:r w:rsidR="00FE1A31">
        <w:t xml:space="preserve">1688-9, and broke out sporadically thereafter </w:t>
      </w:r>
      <w:r w:rsidR="006A3582">
        <w:t>for</w:t>
      </w:r>
      <w:r w:rsidR="00FE1A31">
        <w:t xml:space="preserve"> a p</w:t>
      </w:r>
      <w:r w:rsidR="006A3582">
        <w:t>e</w:t>
      </w:r>
      <w:r w:rsidR="00FE1A31">
        <w:t xml:space="preserve">riod of more than fifty years when the military phase was </w:t>
      </w:r>
      <w:r w:rsidR="006A3582">
        <w:t xml:space="preserve">finally </w:t>
      </w:r>
      <w:r w:rsidR="00FE1A31">
        <w:t>brought to a close at Culloden</w:t>
      </w:r>
      <w:r>
        <w:t>.</w:t>
      </w:r>
      <w:r w:rsidR="00E62524">
        <w:t xml:space="preserve">  </w:t>
      </w:r>
      <w:r w:rsidR="006A3582">
        <w:t xml:space="preserve">The Glenshiel episode was part of a projected Spanish invasion, </w:t>
      </w:r>
      <w:r w:rsidR="0018519C">
        <w:t>a northern diversion from the main landin</w:t>
      </w:r>
      <w:r w:rsidR="006A3582">
        <w:t xml:space="preserve">gs in the south west of England.  </w:t>
      </w:r>
      <w:r w:rsidR="00B36F30">
        <w:t xml:space="preserve">But the main fleet was scattered by storm and only the northern contingent went ahead.  </w:t>
      </w:r>
      <w:r w:rsidR="00FE1A31">
        <w:t xml:space="preserve">The clans did not rise as expected, and a skirmishing battle took place </w:t>
      </w:r>
      <w:r w:rsidR="00E62524">
        <w:t>(</w:t>
      </w:r>
      <w:r w:rsidR="006E384E">
        <w:t>involving little more than a thousand men on either side</w:t>
      </w:r>
      <w:r w:rsidR="00E62524">
        <w:t>)</w:t>
      </w:r>
      <w:r w:rsidR="006E384E">
        <w:t xml:space="preserve"> </w:t>
      </w:r>
      <w:r w:rsidR="00FE1A31">
        <w:t xml:space="preserve">in Glenshiel under the shadow of the Five Sisters of Kintail, in which the superior artillery of the government forces soon proved decisive.  </w:t>
      </w:r>
    </w:p>
    <w:p w:rsidR="00AB1C37" w:rsidRDefault="00AB1C37" w:rsidP="00112FC6">
      <w:pPr>
        <w:spacing w:after="0"/>
      </w:pPr>
    </w:p>
    <w:p w:rsidR="00AB1C37" w:rsidRDefault="00AB1C37" w:rsidP="00112FC6">
      <w:pPr>
        <w:spacing w:after="0"/>
      </w:pPr>
    </w:p>
    <w:p w:rsidR="00AB1C37" w:rsidRDefault="00AB1C37" w:rsidP="00112FC6">
      <w:pPr>
        <w:spacing w:after="0"/>
      </w:pPr>
    </w:p>
    <w:p w:rsidR="00AB1C37" w:rsidRDefault="00AB1C37" w:rsidP="00112FC6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3195955"/>
            <wp:effectExtent l="25400" t="0" r="0" b="0"/>
            <wp:docPr id="3" name="Picture 2" descr="::Battle of Glenshi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Battle of Glenshiel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95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C37" w:rsidRDefault="00AB1C37" w:rsidP="00112FC6">
      <w:pPr>
        <w:spacing w:after="0"/>
      </w:pPr>
    </w:p>
    <w:p w:rsidR="00AB1C37" w:rsidRDefault="00AB1C37" w:rsidP="00112FC6">
      <w:pPr>
        <w:spacing w:after="0"/>
      </w:pPr>
    </w:p>
    <w:p w:rsidR="00AB1C37" w:rsidRDefault="00AB1C37" w:rsidP="00112FC6">
      <w:pPr>
        <w:spacing w:after="0"/>
      </w:pPr>
    </w:p>
    <w:p w:rsidR="00F30162" w:rsidRDefault="00B7398A" w:rsidP="00112FC6">
      <w:pPr>
        <w:spacing w:after="0"/>
      </w:pPr>
      <w:r>
        <w:t xml:space="preserve">The Jacobite forces </w:t>
      </w:r>
      <w:r w:rsidR="006A3582">
        <w:t>were led by the Earl of Seaforth</w:t>
      </w:r>
      <w:r w:rsidR="00B36F30">
        <w:t xml:space="preserve"> (</w:t>
      </w:r>
      <w:r w:rsidR="00B36F30">
        <w:rPr>
          <w:i/>
        </w:rPr>
        <w:t>Uilleam Dubh</w:t>
      </w:r>
      <w:r w:rsidR="006A3582">
        <w:t>,</w:t>
      </w:r>
      <w:r w:rsidR="00B36F30">
        <w:t xml:space="preserve"> the fifth earl, commonly associated with the tune “Seaforth’s Salute”),</w:t>
      </w:r>
      <w:r w:rsidR="006A3582">
        <w:t xml:space="preserve"> the Marquis of Tullibardine, and the </w:t>
      </w:r>
      <w:r>
        <w:t>brillia</w:t>
      </w:r>
      <w:r w:rsidR="006A3582">
        <w:t>nt Keith brothers, the</w:t>
      </w:r>
      <w:r>
        <w:t xml:space="preserve"> Earl Marischal and his soldier brother James, who had been obliged to seek exile after the failure of the ’15.  </w:t>
      </w:r>
      <w:r w:rsidR="00E433C7">
        <w:t>The Keiths were a family of the first importance, with political control of much of the North East of Scotland from their twin bases of Fetteresso and Inverugie.  It was said of the 9</w:t>
      </w:r>
      <w:r w:rsidR="00E433C7" w:rsidRPr="00E433C7">
        <w:rPr>
          <w:vertAlign w:val="superscript"/>
        </w:rPr>
        <w:t>th</w:t>
      </w:r>
      <w:r w:rsidR="00E433C7">
        <w:t xml:space="preserve"> Earl that he could ride across Scotland from end to end and never spend a night </w:t>
      </w:r>
      <w:r w:rsidR="006A3582">
        <w:t>outside</w:t>
      </w:r>
      <w:r w:rsidR="00E433C7">
        <w:t xml:space="preserve"> his own property.  The family had founded the famous Marischal College, which </w:t>
      </w:r>
      <w:r w:rsidR="00B36F30">
        <w:t xml:space="preserve">still </w:t>
      </w:r>
      <w:r w:rsidR="00E433C7">
        <w:t xml:space="preserve">exists as a component of the University of Aberdeen.  </w:t>
      </w:r>
      <w:r>
        <w:t xml:space="preserve">There was an immense amount of talent on the Jacobite side lost to Scotland in this way.  The Earl Marischal became a </w:t>
      </w:r>
      <w:r w:rsidR="004C1E4C">
        <w:t xml:space="preserve">top </w:t>
      </w:r>
      <w:r>
        <w:t xml:space="preserve">diplomat, Prussian ambassador at Madrid, </w:t>
      </w:r>
      <w:r w:rsidR="00F30162">
        <w:t xml:space="preserve">and </w:t>
      </w:r>
      <w:r>
        <w:t>his brother a field marshal in the Prussian service</w:t>
      </w:r>
      <w:r w:rsidR="004C1E4C">
        <w:t>.  At Glenshiel, however, they were on the losing side.</w:t>
      </w:r>
      <w:r w:rsidR="00371E27">
        <w:t xml:space="preserve">  The Earl, a highly intelligent and witty man, </w:t>
      </w:r>
      <w:r w:rsidR="00F30162">
        <w:t>a friend of Voltaire, much later</w:t>
      </w:r>
      <w:r w:rsidR="00371E27">
        <w:t xml:space="preserve"> </w:t>
      </w:r>
      <w:r w:rsidR="00F30162">
        <w:t xml:space="preserve">(and now pardoned) </w:t>
      </w:r>
      <w:r w:rsidR="00371E27">
        <w:t xml:space="preserve">met King George, and when asked what transpired, replied in </w:t>
      </w:r>
      <w:r w:rsidR="00F30162">
        <w:t xml:space="preserve">an improvised ballad quatrain: </w:t>
      </w:r>
    </w:p>
    <w:p w:rsidR="00F30162" w:rsidRDefault="00F30162" w:rsidP="00112FC6">
      <w:pPr>
        <w:spacing w:after="0"/>
      </w:pPr>
    </w:p>
    <w:p w:rsidR="00F30162" w:rsidRDefault="00371E27" w:rsidP="00F30162">
      <w:pPr>
        <w:spacing w:after="0"/>
        <w:ind w:firstLine="720"/>
      </w:pPr>
      <w:r>
        <w:t>The king</w:t>
      </w:r>
      <w:r w:rsidR="00F30162">
        <w:t xml:space="preserve">’s he’s turned him roun’ aboot, </w:t>
      </w:r>
    </w:p>
    <w:p w:rsidR="00F30162" w:rsidRDefault="00B36F30" w:rsidP="00F30162">
      <w:pPr>
        <w:spacing w:after="0"/>
        <w:ind w:firstLine="720"/>
      </w:pPr>
      <w:r>
        <w:t>And a lai</w:t>
      </w:r>
      <w:r w:rsidR="00F30162">
        <w:t xml:space="preserve">ch lauch leuch he </w:t>
      </w:r>
      <w:r w:rsidR="00371E27">
        <w:t xml:space="preserve"> </w:t>
      </w:r>
    </w:p>
    <w:p w:rsidR="00F30162" w:rsidRDefault="00E62524" w:rsidP="00F30162">
      <w:pPr>
        <w:spacing w:after="0"/>
        <w:ind w:firstLine="720"/>
      </w:pPr>
      <w:r>
        <w:t>“</w:t>
      </w:r>
      <w:r w:rsidR="00371E27">
        <w:t>Gin i</w:t>
      </w:r>
      <w:r w:rsidR="00F30162">
        <w:t xml:space="preserve">t warna for me, Earl Marischal,  </w:t>
      </w:r>
    </w:p>
    <w:p w:rsidR="00F30162" w:rsidRDefault="00F30162" w:rsidP="00F30162">
      <w:pPr>
        <w:spacing w:after="0"/>
        <w:ind w:firstLine="720"/>
      </w:pPr>
      <w:r>
        <w:t>High hangit ye should be</w:t>
      </w:r>
      <w:r w:rsidR="00E62524">
        <w:t>”</w:t>
      </w:r>
      <w:r>
        <w:t>.</w:t>
      </w:r>
      <w:r w:rsidR="00371E27">
        <w:t xml:space="preserve"> </w:t>
      </w:r>
      <w:r>
        <w:tab/>
      </w:r>
      <w:r>
        <w:tab/>
      </w:r>
      <w:r>
        <w:tab/>
      </w:r>
    </w:p>
    <w:p w:rsidR="00FA543C" w:rsidRDefault="00FA543C" w:rsidP="00F30162">
      <w:pPr>
        <w:spacing w:after="0"/>
        <w:ind w:firstLine="720"/>
      </w:pPr>
    </w:p>
    <w:p w:rsidR="00FA543C" w:rsidRDefault="00FA543C" w:rsidP="00F30162">
      <w:pPr>
        <w:spacing w:after="0"/>
        <w:ind w:firstLine="720"/>
      </w:pPr>
    </w:p>
    <w:p w:rsidR="00FA543C" w:rsidRDefault="00FA543C" w:rsidP="00F30162">
      <w:pPr>
        <w:spacing w:after="0"/>
        <w:ind w:firstLine="720"/>
      </w:pPr>
      <w:r>
        <w:tab/>
      </w:r>
      <w:r>
        <w:tab/>
        <w:t>*</w:t>
      </w:r>
      <w:r>
        <w:tab/>
        <w:t>*</w:t>
      </w:r>
      <w:r>
        <w:tab/>
        <w:t>*</w:t>
      </w:r>
    </w:p>
    <w:p w:rsidR="00FA543C" w:rsidRDefault="00FA543C" w:rsidP="00F30162">
      <w:pPr>
        <w:spacing w:after="0"/>
        <w:ind w:firstLine="720"/>
      </w:pPr>
    </w:p>
    <w:p w:rsidR="00FA543C" w:rsidRPr="00FA543C" w:rsidRDefault="00FA543C" w:rsidP="00FA543C">
      <w:pPr>
        <w:spacing w:after="0"/>
        <w:rPr>
          <w:rFonts w:ascii="Wingdings" w:hAnsi="Wingdings"/>
          <w:sz w:val="20"/>
        </w:rPr>
      </w:pPr>
      <w:r w:rsidRPr="00FA543C">
        <w:rPr>
          <w:sz w:val="20"/>
        </w:rPr>
        <w:t>Electronic text © Dr. William Donaldson, Cambridge, Massachusetts, 9</w:t>
      </w:r>
      <w:r w:rsidRPr="00FA543C">
        <w:rPr>
          <w:sz w:val="20"/>
          <w:vertAlign w:val="superscript"/>
        </w:rPr>
        <w:t>th</w:t>
      </w:r>
      <w:r w:rsidRPr="00FA543C">
        <w:rPr>
          <w:sz w:val="20"/>
        </w:rPr>
        <w:t xml:space="preserve"> June 2016</w:t>
      </w:r>
    </w:p>
    <w:p w:rsidR="00FA543C" w:rsidRDefault="00FA543C" w:rsidP="00F30162">
      <w:pPr>
        <w:spacing w:after="0"/>
        <w:ind w:firstLine="720"/>
      </w:pPr>
    </w:p>
    <w:p w:rsidR="00FA543C" w:rsidRDefault="00FA543C" w:rsidP="00F30162">
      <w:pPr>
        <w:spacing w:after="0"/>
        <w:ind w:firstLine="720"/>
      </w:pPr>
    </w:p>
    <w:p w:rsidR="00FA543C" w:rsidRDefault="00FA543C" w:rsidP="00F30162">
      <w:pPr>
        <w:spacing w:after="0"/>
        <w:ind w:firstLine="720"/>
      </w:pPr>
    </w:p>
    <w:p w:rsidR="00FA543C" w:rsidRPr="00AF6B41" w:rsidRDefault="00500EA2" w:rsidP="00FA543C">
      <w:pPr>
        <w:spacing w:after="0"/>
      </w:pPr>
      <w:r>
        <w:t xml:space="preserve">My notes to the PS second series score say “This tune seems to come down only through the MacKays; good example of the leaden ‘squared off’ quality of their style which tends to give prominence to passing notes by misleading note-ties which spoils the rhythm and makes the melody square, cluttered and unidiomatic”. </w:t>
      </w:r>
      <w:r w:rsidR="00FA543C">
        <w:t xml:space="preserve">I add to the note on the adjoining page: “Thomason edits MacKay’s MS—what this amounts to is dropping some of the cadences from the ground; and re-pointing certain figures in the ground—not unpleasingly.” </w:t>
      </w:r>
    </w:p>
    <w:p w:rsidR="00BC42E0" w:rsidRDefault="00BC42E0" w:rsidP="00FA543C">
      <w:pPr>
        <w:spacing w:after="0"/>
        <w:ind w:firstLine="90"/>
      </w:pPr>
    </w:p>
    <w:sectPr w:rsidR="00BC42E0" w:rsidSect="007357AF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8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12FC6"/>
    <w:rsid w:val="000158D4"/>
    <w:rsid w:val="000B035C"/>
    <w:rsid w:val="000B4DD9"/>
    <w:rsid w:val="000F6917"/>
    <w:rsid w:val="00112FC6"/>
    <w:rsid w:val="0015585A"/>
    <w:rsid w:val="00162431"/>
    <w:rsid w:val="0018519C"/>
    <w:rsid w:val="001863B0"/>
    <w:rsid w:val="001E33BB"/>
    <w:rsid w:val="001F12FF"/>
    <w:rsid w:val="001F5778"/>
    <w:rsid w:val="00255B36"/>
    <w:rsid w:val="002863D8"/>
    <w:rsid w:val="002D3790"/>
    <w:rsid w:val="002E702F"/>
    <w:rsid w:val="00313FE8"/>
    <w:rsid w:val="00371E27"/>
    <w:rsid w:val="003E3FF5"/>
    <w:rsid w:val="003F25BF"/>
    <w:rsid w:val="00442097"/>
    <w:rsid w:val="00466960"/>
    <w:rsid w:val="004A0163"/>
    <w:rsid w:val="004A0E22"/>
    <w:rsid w:val="004C1E4C"/>
    <w:rsid w:val="004D2F5F"/>
    <w:rsid w:val="004D5E3A"/>
    <w:rsid w:val="00500EA2"/>
    <w:rsid w:val="005233B3"/>
    <w:rsid w:val="0053564D"/>
    <w:rsid w:val="00536081"/>
    <w:rsid w:val="00604961"/>
    <w:rsid w:val="00641EF4"/>
    <w:rsid w:val="00660D66"/>
    <w:rsid w:val="00670F19"/>
    <w:rsid w:val="00672365"/>
    <w:rsid w:val="00677E14"/>
    <w:rsid w:val="006A3582"/>
    <w:rsid w:val="006A7E49"/>
    <w:rsid w:val="006E384E"/>
    <w:rsid w:val="006E569E"/>
    <w:rsid w:val="00745368"/>
    <w:rsid w:val="007763E5"/>
    <w:rsid w:val="007C175F"/>
    <w:rsid w:val="007D06DF"/>
    <w:rsid w:val="007F3E07"/>
    <w:rsid w:val="00810344"/>
    <w:rsid w:val="008430E7"/>
    <w:rsid w:val="00887B99"/>
    <w:rsid w:val="008C1934"/>
    <w:rsid w:val="00950C62"/>
    <w:rsid w:val="00955527"/>
    <w:rsid w:val="009638CB"/>
    <w:rsid w:val="009903A0"/>
    <w:rsid w:val="009C4316"/>
    <w:rsid w:val="00A426F3"/>
    <w:rsid w:val="00A9101E"/>
    <w:rsid w:val="00AB1C37"/>
    <w:rsid w:val="00AC569F"/>
    <w:rsid w:val="00AF6B41"/>
    <w:rsid w:val="00B31229"/>
    <w:rsid w:val="00B36F30"/>
    <w:rsid w:val="00B7398A"/>
    <w:rsid w:val="00B84F4E"/>
    <w:rsid w:val="00B87274"/>
    <w:rsid w:val="00B91F79"/>
    <w:rsid w:val="00BA675B"/>
    <w:rsid w:val="00BB20B8"/>
    <w:rsid w:val="00BB4A20"/>
    <w:rsid w:val="00BC42E0"/>
    <w:rsid w:val="00BE7551"/>
    <w:rsid w:val="00C279D0"/>
    <w:rsid w:val="00CC49D6"/>
    <w:rsid w:val="00CF4A2A"/>
    <w:rsid w:val="00D25D7C"/>
    <w:rsid w:val="00D33B9B"/>
    <w:rsid w:val="00D46311"/>
    <w:rsid w:val="00D93AAF"/>
    <w:rsid w:val="00DD6755"/>
    <w:rsid w:val="00E04646"/>
    <w:rsid w:val="00E433C7"/>
    <w:rsid w:val="00E62524"/>
    <w:rsid w:val="00F30162"/>
    <w:rsid w:val="00F4219B"/>
    <w:rsid w:val="00F463DA"/>
    <w:rsid w:val="00F647C4"/>
    <w:rsid w:val="00F7799B"/>
    <w:rsid w:val="00F84B64"/>
    <w:rsid w:val="00F852A4"/>
    <w:rsid w:val="00F87ACF"/>
    <w:rsid w:val="00FA543C"/>
    <w:rsid w:val="00FB2D13"/>
    <w:rsid w:val="00FE1A3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26B5F2"/>
  <w15:docId w15:val="{8A3BEED3-A820-D943-A46A-920D031841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1A39"/>
    <w:rPr>
      <w:rFonts w:ascii="Times New Roman" w:hAnsi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96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8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8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407</TotalTime>
  <Pages>14</Pages>
  <Words>1053</Words>
  <Characters>6008</Characters>
  <Application>Microsoft Office Word</Application>
  <DocSecurity>0</DocSecurity>
  <Lines>50</Lines>
  <Paragraphs>14</Paragraphs>
  <ScaleCrop>false</ScaleCrop>
  <Company>M.I.T.</Company>
  <LinksUpToDate>false</LinksUpToDate>
  <CharactersWithSpaces>7047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Donaldson</dc:creator>
  <cp:keywords/>
  <cp:lastModifiedBy>William Donaldson</cp:lastModifiedBy>
  <cp:revision>83</cp:revision>
  <dcterms:created xsi:type="dcterms:W3CDTF">2015-07-17T21:29:00Z</dcterms:created>
  <dcterms:modified xsi:type="dcterms:W3CDTF">2024-10-26T16:04:00Z</dcterms:modified>
</cp:coreProperties>
</file>