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rsidR="00A940BD" w:rsidRDefault="00A940BD">
      <w:pPr>
        <w:pBdr>
          <w:bottom w:val="single" w:sz="6" w:space="1" w:color="auto"/>
        </w:pBdr>
        <w:rPr>
          <w:sz w:val="28"/>
        </w:rPr>
      </w:pPr>
      <w:r>
        <w:rPr>
          <w:sz w:val="28"/>
        </w:rPr>
        <w:t>MacLeod of Raasay’s Salute</w:t>
      </w:r>
    </w:p>
    <w:p w:rsidR="00A940BD" w:rsidRDefault="009D6562" w:rsidP="00A940BD">
      <w:pPr>
        <w:spacing w:after="0"/>
      </w:pPr>
      <w:r>
        <w:t>There are settings of t</w:t>
      </w:r>
      <w:r w:rsidR="00A940BD">
        <w:t>his tune in the following manuscript sources:</w:t>
      </w:r>
    </w:p>
    <w:p w:rsidR="00A940BD" w:rsidRDefault="00A940BD" w:rsidP="00A940BD">
      <w:pPr>
        <w:spacing w:after="0"/>
      </w:pPr>
      <w:r>
        <w:rPr>
          <w:b/>
        </w:rPr>
        <w:t>--Donald MacDonald</w:t>
      </w:r>
      <w:r>
        <w:t>’s MS, ff.53-58;</w:t>
      </w:r>
    </w:p>
    <w:p w:rsidR="00A940BD" w:rsidRDefault="00A940BD" w:rsidP="00A940BD">
      <w:pPr>
        <w:spacing w:after="0"/>
      </w:pPr>
      <w:r>
        <w:rPr>
          <w:b/>
        </w:rPr>
        <w:t>--Peter Reid</w:t>
      </w:r>
      <w:r>
        <w:t>’s MS, f.47;</w:t>
      </w:r>
    </w:p>
    <w:p w:rsidR="00A940BD" w:rsidRDefault="00A940BD" w:rsidP="00A940BD">
      <w:pPr>
        <w:spacing w:after="0"/>
      </w:pPr>
    </w:p>
    <w:p w:rsidR="00A940BD" w:rsidRDefault="00A940BD" w:rsidP="00A940BD">
      <w:pPr>
        <w:spacing w:after="0"/>
      </w:pPr>
      <w:r>
        <w:t>and in the following published sources:</w:t>
      </w:r>
    </w:p>
    <w:p w:rsidR="002F3DF4" w:rsidRDefault="002F3DF4" w:rsidP="00A940BD">
      <w:pPr>
        <w:spacing w:after="0"/>
      </w:pPr>
      <w:r>
        <w:rPr>
          <w:b/>
        </w:rPr>
        <w:t>--Angus MacKay</w:t>
      </w:r>
      <w:r>
        <w:t xml:space="preserve">, </w:t>
      </w:r>
      <w:r>
        <w:rPr>
          <w:i/>
        </w:rPr>
        <w:t xml:space="preserve">Collection of Ancient Piobaireachd, </w:t>
      </w:r>
      <w:r>
        <w:t>pp.9-11</w:t>
      </w:r>
      <w:r w:rsidR="00E93E98">
        <w:t>;</w:t>
      </w:r>
      <w:r w:rsidR="000078F7">
        <w:t xml:space="preserve"> </w:t>
      </w:r>
    </w:p>
    <w:p w:rsidR="002F3DF4" w:rsidRDefault="002F3DF4" w:rsidP="00A940BD">
      <w:pPr>
        <w:spacing w:after="0"/>
      </w:pPr>
      <w:r>
        <w:rPr>
          <w:b/>
        </w:rPr>
        <w:t>--Donald MacPhee</w:t>
      </w:r>
      <w:r>
        <w:t xml:space="preserve">, </w:t>
      </w:r>
      <w:r>
        <w:rPr>
          <w:i/>
        </w:rPr>
        <w:t xml:space="preserve">Collection of Piobaireachd, </w:t>
      </w:r>
      <w:r>
        <w:t>ii, 5-7;</w:t>
      </w:r>
    </w:p>
    <w:p w:rsidR="000078F7" w:rsidRDefault="000078F7" w:rsidP="00A940BD">
      <w:pPr>
        <w:spacing w:after="0"/>
      </w:pPr>
      <w:r>
        <w:rPr>
          <w:b/>
        </w:rPr>
        <w:t>--C. S. Thomason</w:t>
      </w:r>
      <w:r>
        <w:t xml:space="preserve">, </w:t>
      </w:r>
      <w:r>
        <w:rPr>
          <w:i/>
        </w:rPr>
        <w:t xml:space="preserve">Ceol Mor, </w:t>
      </w:r>
      <w:r>
        <w:t>p.55;</w:t>
      </w:r>
    </w:p>
    <w:p w:rsidR="00A940BD" w:rsidRPr="000078F7" w:rsidRDefault="000078F7" w:rsidP="00A940BD">
      <w:pPr>
        <w:spacing w:after="0"/>
      </w:pPr>
      <w:r>
        <w:rPr>
          <w:b/>
        </w:rPr>
        <w:t>--David Glen</w:t>
      </w:r>
      <w:r>
        <w:t xml:space="preserve">, </w:t>
      </w:r>
      <w:r>
        <w:rPr>
          <w:i/>
        </w:rPr>
        <w:t xml:space="preserve">Collection of Ancient Piobaireachd, </w:t>
      </w:r>
      <w:r>
        <w:t>pp.37-9</w:t>
      </w:r>
      <w:r w:rsidR="00097C2E">
        <w:t>.</w:t>
      </w:r>
    </w:p>
    <w:p w:rsidR="00A940BD" w:rsidRDefault="00A940BD" w:rsidP="00A940BD">
      <w:pPr>
        <w:spacing w:after="0"/>
      </w:pPr>
    </w:p>
    <w:p w:rsidR="009D6562" w:rsidRDefault="009D6562" w:rsidP="00A940BD">
      <w:pPr>
        <w:spacing w:after="0"/>
      </w:pPr>
    </w:p>
    <w:p w:rsidR="009D6562" w:rsidRDefault="009D6562" w:rsidP="009D6562">
      <w:pPr>
        <w:spacing w:after="0"/>
      </w:pPr>
      <w:r>
        <w:rPr>
          <w:b/>
        </w:rPr>
        <w:t xml:space="preserve">Donald MacDonald </w:t>
      </w:r>
      <w:r>
        <w:t>sets the tune like this:</w:t>
      </w:r>
    </w:p>
    <w:p w:rsidR="007622B2" w:rsidRDefault="00BB1A49" w:rsidP="00A940BD">
      <w:pPr>
        <w:spacing w:after="0"/>
      </w:pPr>
      <w:r w:rsidRPr="00BB1A49">
        <w:rPr>
          <w:noProof/>
        </w:rPr>
        <w:lastRenderedPageBreak/>
        <w:drawing>
          <wp:inline distT="0" distB="0" distL="0" distR="0">
            <wp:extent cx="5342255" cy="8221345"/>
            <wp:effectExtent l="25400" t="0" r="0" b="0"/>
            <wp:docPr id="24" name="Picture 7" descr=":MacLeod of Raasay's Salute, Donald MacDonal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Leod of Raasay's Salute, Donald MacDonald1.jpg"/>
                    <pic:cNvPicPr>
                      <a:picLocks noChangeAspect="1" noChangeArrowheads="1"/>
                    </pic:cNvPicPr>
                  </pic:nvPicPr>
                  <pic:blipFill>
                    <a:blip r:embed="rId4"/>
                    <a:srcRect/>
                    <a:stretch>
                      <a:fillRect/>
                    </a:stretch>
                  </pic:blipFill>
                  <pic:spPr bwMode="auto">
                    <a:xfrm>
                      <a:off x="0" y="0"/>
                      <a:ext cx="5342255" cy="8221345"/>
                    </a:xfrm>
                    <a:prstGeom prst="rect">
                      <a:avLst/>
                    </a:prstGeom>
                    <a:noFill/>
                    <a:ln w="9525">
                      <a:noFill/>
                      <a:miter lim="800000"/>
                      <a:headEnd/>
                      <a:tailEnd/>
                    </a:ln>
                  </pic:spPr>
                </pic:pic>
              </a:graphicData>
            </a:graphic>
          </wp:inline>
        </w:drawing>
      </w:r>
    </w:p>
    <w:p w:rsidR="009D6562" w:rsidRDefault="00412743" w:rsidP="00A940BD">
      <w:pPr>
        <w:spacing w:after="0"/>
      </w:pPr>
      <w:r w:rsidRPr="00412743">
        <w:rPr>
          <w:noProof/>
        </w:rPr>
        <w:lastRenderedPageBreak/>
        <w:drawing>
          <wp:inline distT="0" distB="0" distL="0" distR="0">
            <wp:extent cx="4629150" cy="7034461"/>
            <wp:effectExtent l="25400" t="0" r="0" b="0"/>
            <wp:docPr id="2" name="Picture 10" descr=":MacLeod of Raasay's Salute, Donald MacDonal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Leod of Raasay's Salute, Donald MacDonald2.jpg"/>
                    <pic:cNvPicPr>
                      <a:picLocks noChangeAspect="1" noChangeArrowheads="1"/>
                    </pic:cNvPicPr>
                  </pic:nvPicPr>
                  <pic:blipFill>
                    <a:blip r:embed="rId5"/>
                    <a:srcRect/>
                    <a:stretch>
                      <a:fillRect/>
                    </a:stretch>
                  </pic:blipFill>
                  <pic:spPr bwMode="auto">
                    <a:xfrm>
                      <a:off x="0" y="0"/>
                      <a:ext cx="4629150" cy="7034461"/>
                    </a:xfrm>
                    <a:prstGeom prst="rect">
                      <a:avLst/>
                    </a:prstGeom>
                    <a:noFill/>
                    <a:ln w="9525">
                      <a:noFill/>
                      <a:miter lim="800000"/>
                      <a:headEnd/>
                      <a:tailEnd/>
                    </a:ln>
                  </pic:spPr>
                </pic:pic>
              </a:graphicData>
            </a:graphic>
          </wp:inline>
        </w:drawing>
      </w:r>
    </w:p>
    <w:p w:rsidR="009D6562" w:rsidRDefault="00BB1A49" w:rsidP="00A940BD">
      <w:pPr>
        <w:spacing w:after="0"/>
      </w:pPr>
      <w:r w:rsidRPr="00BB1A49">
        <w:rPr>
          <w:noProof/>
        </w:rPr>
        <w:lastRenderedPageBreak/>
        <w:drawing>
          <wp:inline distT="0" distB="0" distL="0" distR="0">
            <wp:extent cx="5443855" cy="8229600"/>
            <wp:effectExtent l="25400" t="0" r="0" b="0"/>
            <wp:docPr id="23" name="Picture 3" descr=":Set Tunes 2014:Scores 2014:MacLeod of Raasay's Salute, Donald MacDonal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t Tunes 2014:Scores 2014:MacLeod of Raasay's Salute, Donald MacDonald3.jpg"/>
                    <pic:cNvPicPr>
                      <a:picLocks noChangeAspect="1" noChangeArrowheads="1"/>
                    </pic:cNvPicPr>
                  </pic:nvPicPr>
                  <pic:blipFill>
                    <a:blip r:embed="rId6"/>
                    <a:srcRect/>
                    <a:stretch>
                      <a:fillRect/>
                    </a:stretch>
                  </pic:blipFill>
                  <pic:spPr bwMode="auto">
                    <a:xfrm>
                      <a:off x="0" y="0"/>
                      <a:ext cx="5443855" cy="8229600"/>
                    </a:xfrm>
                    <a:prstGeom prst="rect">
                      <a:avLst/>
                    </a:prstGeom>
                    <a:noFill/>
                    <a:ln w="9525">
                      <a:noFill/>
                      <a:miter lim="800000"/>
                      <a:headEnd/>
                      <a:tailEnd/>
                    </a:ln>
                  </pic:spPr>
                </pic:pic>
              </a:graphicData>
            </a:graphic>
          </wp:inline>
        </w:drawing>
      </w:r>
    </w:p>
    <w:p w:rsidR="009D6562" w:rsidRDefault="00415A8E" w:rsidP="00A940BD">
      <w:pPr>
        <w:spacing w:after="0"/>
      </w:pPr>
      <w:r>
        <w:rPr>
          <w:noProof/>
        </w:rPr>
        <w:lastRenderedPageBreak/>
        <w:drawing>
          <wp:inline distT="0" distB="0" distL="0" distR="0">
            <wp:extent cx="5478145" cy="7484745"/>
            <wp:effectExtent l="25400" t="0" r="8255" b="0"/>
            <wp:docPr id="18" name="Picture 8" descr=":MacLeod of Raasay's Salute, Donald MacDonal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Leod of Raasay's Salute, Donald MacDonald4.jpg"/>
                    <pic:cNvPicPr>
                      <a:picLocks noChangeAspect="1" noChangeArrowheads="1"/>
                    </pic:cNvPicPr>
                  </pic:nvPicPr>
                  <pic:blipFill>
                    <a:blip r:embed="rId7"/>
                    <a:srcRect/>
                    <a:stretch>
                      <a:fillRect/>
                    </a:stretch>
                  </pic:blipFill>
                  <pic:spPr bwMode="auto">
                    <a:xfrm>
                      <a:off x="0" y="0"/>
                      <a:ext cx="5478145" cy="7484745"/>
                    </a:xfrm>
                    <a:prstGeom prst="rect">
                      <a:avLst/>
                    </a:prstGeom>
                    <a:noFill/>
                    <a:ln w="9525">
                      <a:noFill/>
                      <a:miter lim="800000"/>
                      <a:headEnd/>
                      <a:tailEnd/>
                    </a:ln>
                  </pic:spPr>
                </pic:pic>
              </a:graphicData>
            </a:graphic>
          </wp:inline>
        </w:drawing>
      </w:r>
    </w:p>
    <w:p w:rsidR="009D6562" w:rsidRDefault="009D6562" w:rsidP="00A940BD">
      <w:pPr>
        <w:spacing w:after="0"/>
      </w:pPr>
    </w:p>
    <w:p w:rsidR="009D6562" w:rsidRDefault="009D6562" w:rsidP="00A940BD">
      <w:pPr>
        <w:spacing w:after="0"/>
      </w:pPr>
    </w:p>
    <w:p w:rsidR="009D6562" w:rsidRDefault="00415A8E" w:rsidP="00A940BD">
      <w:pPr>
        <w:spacing w:after="0"/>
      </w:pPr>
      <w:r>
        <w:rPr>
          <w:noProof/>
        </w:rPr>
        <w:lastRenderedPageBreak/>
        <w:drawing>
          <wp:inline distT="0" distB="0" distL="0" distR="0">
            <wp:extent cx="5425607" cy="8187267"/>
            <wp:effectExtent l="25400" t="0" r="9993" b="0"/>
            <wp:docPr id="21" name="Picture 11" descr=":MacLeod of Raasay's Salute, Donald MacDonald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Leod of Raasay's Salute, Donald MacDonald5.jpg"/>
                    <pic:cNvPicPr>
                      <a:picLocks noChangeAspect="1" noChangeArrowheads="1"/>
                    </pic:cNvPicPr>
                  </pic:nvPicPr>
                  <pic:blipFill>
                    <a:blip r:embed="rId8"/>
                    <a:srcRect l="1010"/>
                    <a:stretch>
                      <a:fillRect/>
                    </a:stretch>
                  </pic:blipFill>
                  <pic:spPr bwMode="auto">
                    <a:xfrm>
                      <a:off x="0" y="0"/>
                      <a:ext cx="5425607" cy="8187267"/>
                    </a:xfrm>
                    <a:prstGeom prst="rect">
                      <a:avLst/>
                    </a:prstGeom>
                    <a:noFill/>
                    <a:ln w="9525">
                      <a:noFill/>
                      <a:miter lim="800000"/>
                      <a:headEnd/>
                      <a:tailEnd/>
                    </a:ln>
                  </pic:spPr>
                </pic:pic>
              </a:graphicData>
            </a:graphic>
          </wp:inline>
        </w:drawing>
      </w:r>
    </w:p>
    <w:p w:rsidR="009D6562" w:rsidRDefault="009D6562" w:rsidP="00A940BD">
      <w:pPr>
        <w:spacing w:after="0"/>
      </w:pPr>
      <w:r>
        <w:rPr>
          <w:noProof/>
        </w:rPr>
        <w:lastRenderedPageBreak/>
        <w:drawing>
          <wp:inline distT="0" distB="0" distL="0" distR="0">
            <wp:extent cx="5408909" cy="6756400"/>
            <wp:effectExtent l="25400" t="0" r="1291" b="0"/>
            <wp:docPr id="14" name="Picture 6" descr=":Set Tunes 2014:Scores 2014:MacLeod of Raasay's Salute, Donald MacDonald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et Tunes 2014:Scores 2014:MacLeod of Raasay's Salute, Donald MacDonald6.jpg"/>
                    <pic:cNvPicPr>
                      <a:picLocks noChangeAspect="1" noChangeArrowheads="1"/>
                    </pic:cNvPicPr>
                  </pic:nvPicPr>
                  <pic:blipFill>
                    <a:blip r:embed="rId9"/>
                    <a:srcRect r="1412"/>
                    <a:stretch>
                      <a:fillRect/>
                    </a:stretch>
                  </pic:blipFill>
                  <pic:spPr bwMode="auto">
                    <a:xfrm>
                      <a:off x="0" y="0"/>
                      <a:ext cx="5408909" cy="6756400"/>
                    </a:xfrm>
                    <a:prstGeom prst="rect">
                      <a:avLst/>
                    </a:prstGeom>
                    <a:noFill/>
                    <a:ln w="9525">
                      <a:noFill/>
                      <a:miter lim="800000"/>
                      <a:headEnd/>
                      <a:tailEnd/>
                    </a:ln>
                  </pic:spPr>
                </pic:pic>
              </a:graphicData>
            </a:graphic>
          </wp:inline>
        </w:drawing>
      </w:r>
    </w:p>
    <w:p w:rsidR="009D6562" w:rsidRDefault="009D6562" w:rsidP="00A940BD">
      <w:pPr>
        <w:spacing w:after="0"/>
      </w:pPr>
    </w:p>
    <w:p w:rsidR="00412743" w:rsidRDefault="00412743" w:rsidP="00A940BD">
      <w:pPr>
        <w:spacing w:after="0"/>
        <w:rPr>
          <w:b/>
        </w:rPr>
      </w:pPr>
    </w:p>
    <w:p w:rsidR="001B288B" w:rsidRDefault="00D20C04" w:rsidP="00A940BD">
      <w:pPr>
        <w:spacing w:after="0"/>
      </w:pPr>
      <w:r w:rsidRPr="00412743">
        <w:rPr>
          <w:b/>
        </w:rPr>
        <w:t>Mac</w:t>
      </w:r>
      <w:r w:rsidR="001F0DA5" w:rsidRPr="00412743">
        <w:rPr>
          <w:b/>
        </w:rPr>
        <w:t>Donald</w:t>
      </w:r>
      <w:r w:rsidR="001F0DA5">
        <w:t xml:space="preserve"> has no siubhal; he proceeds from the thumb variation to taorluath singling and doubling and crunluath singling, doubling and a mach.</w:t>
      </w:r>
      <w:r w:rsidR="00776D6D">
        <w:t xml:space="preserve">  He gives no indication of repeats of the ground within the tune or at its close.</w:t>
      </w:r>
      <w:r w:rsidR="00D72F81">
        <w:t xml:space="preserve">  MacDonald, Reid and MacKay have the same rhythmically awkward feel in the closing sequence of the ground and thumb variation, as if they had all experienced difficulty notating it. </w:t>
      </w:r>
      <w:r w:rsidR="00227908">
        <w:t xml:space="preserve">MacDonald calls this </w:t>
      </w:r>
      <w:r w:rsidR="00412743">
        <w:t xml:space="preserve">tune </w:t>
      </w:r>
      <w:r w:rsidR="00227908">
        <w:lastRenderedPageBreak/>
        <w:t>a lament (although there is no entry for this piece in his MS notes to the tunes in his collection), while Angus MacKay considers</w:t>
      </w:r>
      <w:r w:rsidR="00DA5A66">
        <w:t xml:space="preserve"> it a s</w:t>
      </w:r>
      <w:r w:rsidR="00227908">
        <w:t>alute. Bearing in mind Joseph MacDonald’s remarks about the tonality of laments and their characteristic avoidance of the third interval of the scale in A, one might feel inclined to follow MacKay here.</w:t>
      </w:r>
    </w:p>
    <w:p w:rsidR="00415A8E" w:rsidRDefault="00415A8E" w:rsidP="00A940BD">
      <w:pPr>
        <w:spacing w:after="0"/>
      </w:pPr>
    </w:p>
    <w:p w:rsidR="00415A8E" w:rsidRDefault="00415A8E" w:rsidP="00A940BD">
      <w:pPr>
        <w:spacing w:after="0"/>
      </w:pPr>
      <w:r>
        <w:rPr>
          <w:b/>
        </w:rPr>
        <w:t xml:space="preserve">Peter Reid </w:t>
      </w:r>
      <w:r>
        <w:t>sets the tune as follows:</w:t>
      </w:r>
    </w:p>
    <w:p w:rsidR="00415A8E" w:rsidRDefault="00415A8E" w:rsidP="00A940BD">
      <w:pPr>
        <w:spacing w:after="0"/>
      </w:pPr>
    </w:p>
    <w:p w:rsidR="00415A8E" w:rsidRDefault="00415A8E" w:rsidP="00A940BD">
      <w:pPr>
        <w:spacing w:after="0"/>
      </w:pPr>
      <w:r>
        <w:rPr>
          <w:noProof/>
        </w:rPr>
        <w:drawing>
          <wp:inline distT="0" distB="0" distL="0" distR="0">
            <wp:extent cx="5317067" cy="6394545"/>
            <wp:effectExtent l="25400" t="0" r="0" b="0"/>
            <wp:docPr id="22" name="Picture 12" descr=":MacLeod of Raasay's Salute, Peter Re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Leod of Raasay's Salute, Peter Reid.jpg"/>
                    <pic:cNvPicPr>
                      <a:picLocks noChangeAspect="1" noChangeArrowheads="1"/>
                    </pic:cNvPicPr>
                  </pic:nvPicPr>
                  <pic:blipFill>
                    <a:blip r:embed="rId10"/>
                    <a:srcRect r="2709" b="12191"/>
                    <a:stretch>
                      <a:fillRect/>
                    </a:stretch>
                  </pic:blipFill>
                  <pic:spPr bwMode="auto">
                    <a:xfrm>
                      <a:off x="0" y="0"/>
                      <a:ext cx="5317067" cy="6394545"/>
                    </a:xfrm>
                    <a:prstGeom prst="rect">
                      <a:avLst/>
                    </a:prstGeom>
                    <a:noFill/>
                    <a:ln w="9525">
                      <a:noFill/>
                      <a:miter lim="800000"/>
                      <a:headEnd/>
                      <a:tailEnd/>
                    </a:ln>
                  </pic:spPr>
                </pic:pic>
              </a:graphicData>
            </a:graphic>
          </wp:inline>
        </w:drawing>
      </w:r>
    </w:p>
    <w:p w:rsidR="00415A8E" w:rsidRPr="00415A8E" w:rsidRDefault="00415A8E" w:rsidP="00A940BD">
      <w:pPr>
        <w:spacing w:after="0"/>
      </w:pPr>
    </w:p>
    <w:p w:rsidR="00C640D7" w:rsidRDefault="001B288B" w:rsidP="00A940BD">
      <w:pPr>
        <w:spacing w:after="0"/>
      </w:pPr>
      <w:r>
        <w:lastRenderedPageBreak/>
        <w:t>The note at the foot of Peter Reid’s setting says “here the doubling of 2</w:t>
      </w:r>
      <w:r w:rsidRPr="001B288B">
        <w:rPr>
          <w:vertAlign w:val="superscript"/>
        </w:rPr>
        <w:t>nd</w:t>
      </w:r>
      <w:r>
        <w:t xml:space="preserve"> Variation with Taorluidh &amp; Creanluidh”</w:t>
      </w:r>
      <w:r w:rsidR="00E43547">
        <w:t>.</w:t>
      </w:r>
      <w:r w:rsidR="00307885">
        <w:t xml:space="preserve"> </w:t>
      </w:r>
      <w:r w:rsidR="00412743">
        <w:t>A</w:t>
      </w:r>
      <w:r w:rsidR="00307885">
        <w:t xml:space="preserve">lthough </w:t>
      </w:r>
      <w:r w:rsidR="006E3E6B">
        <w:t>we now believe it possible that Reid could actually have studied with Donald MacDonald in Campbelltown</w:t>
      </w:r>
      <w:r w:rsidR="00412743">
        <w:t>, he uses a similar title to Angus MacKay’s</w:t>
      </w:r>
      <w:r w:rsidR="006E3E6B">
        <w:t xml:space="preserve">.  He has MacDonald’s anacrusis, but does not follow the latter in every detail of the tune.  For example, </w:t>
      </w:r>
      <w:r w:rsidR="00DD4687">
        <w:t xml:space="preserve">the B&gt;A </w:t>
      </w:r>
      <w:r w:rsidR="00412743">
        <w:t xml:space="preserve">figure </w:t>
      </w:r>
      <w:r w:rsidR="00DD4687">
        <w:t xml:space="preserve">in MacDonald’s bar five in the ground is two low As </w:t>
      </w:r>
      <w:r w:rsidR="00E43547">
        <w:t>in Reid</w:t>
      </w:r>
      <w:r w:rsidR="00DD4687">
        <w:t xml:space="preserve">; on the repeat of line one (MacDonald’s bar 8) we get grip B </w:t>
      </w:r>
      <w:r w:rsidR="00E43547">
        <w:t xml:space="preserve">&gt; </w:t>
      </w:r>
      <w:r w:rsidR="00DD4687">
        <w:t>low A</w:t>
      </w:r>
      <w:r w:rsidR="00102A80">
        <w:t>,</w:t>
      </w:r>
      <w:r w:rsidR="00DD4687">
        <w:t xml:space="preserve"> rather than MacDonald’s cut down</w:t>
      </w:r>
      <w:r w:rsidR="00C06907">
        <w:t xml:space="preserve"> from the C.</w:t>
      </w:r>
      <w:r w:rsidR="00DD4687">
        <w:t xml:space="preserve"> Since this is repeated at the corresponding positi</w:t>
      </w:r>
      <w:r w:rsidR="006E3E6B">
        <w:t>o</w:t>
      </w:r>
      <w:r w:rsidR="00DD4687">
        <w:t>n in the Thumb Variation, we may suppose that Reid intended this—i.e. it is not a slip.  Reid’s concluding gesture in the ground seems rhythmically more plausible than MacDonald’s but even so, the GED cadence on the final figure seems</w:t>
      </w:r>
      <w:r w:rsidR="00331414">
        <w:t xml:space="preserve"> </w:t>
      </w:r>
      <w:r w:rsidR="00DD4687">
        <w:t xml:space="preserve"> superfluous  Reid approaches the Thumb Variation </w:t>
      </w:r>
      <w:r w:rsidR="006E3E6B">
        <w:t>differently as well, evoking high</w:t>
      </w:r>
      <w:r w:rsidR="00DD4687">
        <w:t xml:space="preserve"> A more sparingly than MacDonald</w:t>
      </w:r>
      <w:r w:rsidR="00E43547">
        <w:t>.</w:t>
      </w:r>
      <w:r w:rsidR="003C1F77">
        <w:t xml:space="preserve"> </w:t>
      </w:r>
      <w:r w:rsidR="00C06907">
        <w:t xml:space="preserve"> </w:t>
      </w:r>
      <w:r w:rsidR="003C1F77">
        <w:t xml:space="preserve">Reid </w:t>
      </w:r>
      <w:r w:rsidR="00E43547">
        <w:t>includes</w:t>
      </w:r>
      <w:r w:rsidR="003C1F77">
        <w:t xml:space="preserve"> a siubhal</w:t>
      </w:r>
      <w:r w:rsidR="006E3E6B">
        <w:t xml:space="preserve"> singling and doubling, (w</w:t>
      </w:r>
      <w:r w:rsidR="003C1F77">
        <w:t xml:space="preserve">hich MacDonald </w:t>
      </w:r>
      <w:r w:rsidR="0013201C">
        <w:t>and MacKay do</w:t>
      </w:r>
      <w:r w:rsidR="003C1F77">
        <w:t xml:space="preserve"> not</w:t>
      </w:r>
      <w:r w:rsidR="0013201C">
        <w:t>)</w:t>
      </w:r>
      <w:r w:rsidR="003C1F77">
        <w:t xml:space="preserve">, </w:t>
      </w:r>
      <w:r w:rsidR="006E3E6B">
        <w:t>before pas</w:t>
      </w:r>
      <w:r w:rsidR="003C1F77">
        <w:t>sing to his taorluath variations</w:t>
      </w:r>
      <w:r w:rsidR="006E3E6B">
        <w:t xml:space="preserve"> and in it he follows--</w:t>
      </w:r>
      <w:r w:rsidR="002234B5">
        <w:t>in line two</w:t>
      </w:r>
      <w:r w:rsidR="006E3E6B">
        <w:t>--</w:t>
      </w:r>
      <w:r w:rsidR="002234B5">
        <w:t xml:space="preserve"> the tone row adopted by Donald MacPhee for the later variations of the tune</w:t>
      </w:r>
      <w:r w:rsidR="003C1F77">
        <w:t xml:space="preserve">.   </w:t>
      </w:r>
    </w:p>
    <w:p w:rsidR="00834A14" w:rsidRDefault="00834A14" w:rsidP="00A940BD">
      <w:pPr>
        <w:spacing w:after="0"/>
      </w:pPr>
    </w:p>
    <w:p w:rsidR="009D6562" w:rsidRDefault="009D6562" w:rsidP="00A940BD">
      <w:pPr>
        <w:spacing w:after="0"/>
        <w:rPr>
          <w:b/>
        </w:rPr>
      </w:pPr>
    </w:p>
    <w:p w:rsidR="00834A14" w:rsidRDefault="00834A14" w:rsidP="00A940BD">
      <w:pPr>
        <w:spacing w:after="0"/>
      </w:pPr>
      <w:r>
        <w:rPr>
          <w:b/>
        </w:rPr>
        <w:t xml:space="preserve">Angus MacKay </w:t>
      </w:r>
      <w:r>
        <w:t>sets the tune like this:</w:t>
      </w:r>
    </w:p>
    <w:p w:rsidR="00415A8E" w:rsidRDefault="00415A8E" w:rsidP="00A940BD">
      <w:pPr>
        <w:spacing w:after="0"/>
        <w:rPr>
          <w:noProof/>
        </w:rPr>
      </w:pPr>
    </w:p>
    <w:p w:rsidR="0070246B" w:rsidRDefault="0070246B" w:rsidP="00A940BD">
      <w:pPr>
        <w:spacing w:after="0"/>
      </w:pPr>
      <w:r>
        <w:rPr>
          <w:noProof/>
        </w:rPr>
        <w:lastRenderedPageBreak/>
        <w:drawing>
          <wp:inline distT="0" distB="0" distL="0" distR="0">
            <wp:extent cx="5486400" cy="7423082"/>
            <wp:effectExtent l="2540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srcRect/>
                    <a:stretch>
                      <a:fillRect/>
                    </a:stretch>
                  </pic:blipFill>
                  <pic:spPr bwMode="auto">
                    <a:xfrm>
                      <a:off x="0" y="0"/>
                      <a:ext cx="5486400" cy="7423082"/>
                    </a:xfrm>
                    <a:prstGeom prst="rect">
                      <a:avLst/>
                    </a:prstGeom>
                    <a:noFill/>
                    <a:ln w="9525">
                      <a:noFill/>
                      <a:miter lim="800000"/>
                      <a:headEnd/>
                      <a:tailEnd/>
                    </a:ln>
                  </pic:spPr>
                </pic:pic>
              </a:graphicData>
            </a:graphic>
          </wp:inline>
        </w:drawing>
      </w:r>
    </w:p>
    <w:p w:rsidR="00E93E98" w:rsidRDefault="00E93E98" w:rsidP="00E93E98">
      <w:pPr>
        <w:spacing w:after="0"/>
      </w:pPr>
      <w:r>
        <w:rPr>
          <w:noProof/>
        </w:rPr>
        <w:lastRenderedPageBreak/>
        <w:drawing>
          <wp:inline distT="0" distB="0" distL="0" distR="0">
            <wp:extent cx="5486400" cy="7131369"/>
            <wp:effectExtent l="25400" t="0" r="0" b="0"/>
            <wp:docPr id="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srcRect/>
                    <a:stretch>
                      <a:fillRect/>
                    </a:stretch>
                  </pic:blipFill>
                  <pic:spPr bwMode="auto">
                    <a:xfrm>
                      <a:off x="0" y="0"/>
                      <a:ext cx="5486400" cy="7131369"/>
                    </a:xfrm>
                    <a:prstGeom prst="rect">
                      <a:avLst/>
                    </a:prstGeom>
                    <a:noFill/>
                    <a:ln w="9525">
                      <a:noFill/>
                      <a:miter lim="800000"/>
                      <a:headEnd/>
                      <a:tailEnd/>
                    </a:ln>
                  </pic:spPr>
                </pic:pic>
              </a:graphicData>
            </a:graphic>
          </wp:inline>
        </w:drawing>
      </w:r>
    </w:p>
    <w:p w:rsidR="00DE30AA" w:rsidRDefault="00DE30AA" w:rsidP="00A940BD">
      <w:pPr>
        <w:spacing w:after="0"/>
      </w:pPr>
      <w:r w:rsidRPr="00F22CDF">
        <w:rPr>
          <w:b/>
          <w:noProof/>
        </w:rPr>
        <w:lastRenderedPageBreak/>
        <w:drawing>
          <wp:inline distT="0" distB="0" distL="0" distR="0">
            <wp:extent cx="5486400" cy="7418398"/>
            <wp:effectExtent l="2540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srcRect/>
                    <a:stretch>
                      <a:fillRect/>
                    </a:stretch>
                  </pic:blipFill>
                  <pic:spPr bwMode="auto">
                    <a:xfrm>
                      <a:off x="0" y="0"/>
                      <a:ext cx="5486400" cy="7418398"/>
                    </a:xfrm>
                    <a:prstGeom prst="rect">
                      <a:avLst/>
                    </a:prstGeom>
                    <a:noFill/>
                    <a:ln w="9525">
                      <a:noFill/>
                      <a:miter lim="800000"/>
                      <a:headEnd/>
                      <a:tailEnd/>
                    </a:ln>
                  </pic:spPr>
                </pic:pic>
              </a:graphicData>
            </a:graphic>
          </wp:inline>
        </w:drawing>
      </w:r>
    </w:p>
    <w:p w:rsidR="00F22CDF" w:rsidRDefault="00F22CDF" w:rsidP="00A940BD">
      <w:pPr>
        <w:spacing w:after="0"/>
        <w:rPr>
          <w:b/>
        </w:rPr>
      </w:pPr>
    </w:p>
    <w:p w:rsidR="00F22CDF" w:rsidRDefault="00F22CDF" w:rsidP="00A940BD">
      <w:pPr>
        <w:spacing w:after="0"/>
        <w:rPr>
          <w:b/>
        </w:rPr>
      </w:pPr>
    </w:p>
    <w:p w:rsidR="00F22CDF" w:rsidRDefault="00F22CDF" w:rsidP="00A940BD">
      <w:pPr>
        <w:spacing w:after="0"/>
        <w:rPr>
          <w:b/>
        </w:rPr>
      </w:pPr>
    </w:p>
    <w:p w:rsidR="003A3382" w:rsidRDefault="00F22CDF" w:rsidP="00A940BD">
      <w:pPr>
        <w:spacing w:after="0"/>
      </w:pPr>
      <w:r>
        <w:rPr>
          <w:b/>
        </w:rPr>
        <w:lastRenderedPageBreak/>
        <w:t>MacKay</w:t>
      </w:r>
      <w:r>
        <w:t xml:space="preserve">’s approach is broadly similar to MacDonald’s in the development of the tune, but he differs from the latter in a number of details. </w:t>
      </w:r>
      <w:r w:rsidR="007A15CF">
        <w:t xml:space="preserve">MacKay </w:t>
      </w:r>
      <w:r w:rsidR="002C2477">
        <w:t>avoids opening with the anacrusis we see in Reid and MacDonald, but traces of it remain in the rather</w:t>
      </w:r>
      <w:r w:rsidR="00EB608B">
        <w:t xml:space="preserve"> awkward</w:t>
      </w:r>
      <w:r w:rsidR="007A15CF">
        <w:t xml:space="preserve"> E cadence</w:t>
      </w:r>
      <w:r w:rsidR="00353E24">
        <w:t xml:space="preserve"> at the beginning of the second half of the A phrase</w:t>
      </w:r>
      <w:r w:rsidR="002C2477">
        <w:t xml:space="preserve"> in the ground</w:t>
      </w:r>
      <w:r w:rsidR="002D5EFF">
        <w:t xml:space="preserve"> and thumb variation</w:t>
      </w:r>
      <w:r w:rsidR="007A15CF">
        <w:t>.</w:t>
      </w:r>
      <w:r w:rsidR="002C2477">
        <w:t xml:space="preserve">  </w:t>
      </w:r>
      <w:r w:rsidR="001874BB">
        <w:t>We n</w:t>
      </w:r>
      <w:r w:rsidR="002D5EFF">
        <w:t>ote too his squarer 4/4 timing</w:t>
      </w:r>
      <w:r w:rsidR="001874BB">
        <w:t xml:space="preserve">.  </w:t>
      </w:r>
      <w:r w:rsidR="00274CDC">
        <w:t>MacKay repeats the ground at the end of the taor</w:t>
      </w:r>
      <w:r w:rsidR="001874BB">
        <w:t>luath and crunluath variations, but has n</w:t>
      </w:r>
      <w:r w:rsidR="0086378B">
        <w:t>o crunluath a</w:t>
      </w:r>
      <w:r w:rsidR="003E31C3">
        <w:t>-</w:t>
      </w:r>
      <w:r w:rsidR="0086378B">
        <w:t xml:space="preserve">mach. </w:t>
      </w:r>
    </w:p>
    <w:p w:rsidR="003A3382" w:rsidRDefault="003A3382" w:rsidP="00A940BD">
      <w:pPr>
        <w:spacing w:after="0"/>
      </w:pPr>
    </w:p>
    <w:p w:rsidR="00DE5BCE" w:rsidRDefault="00DE5BCE" w:rsidP="00A940BD">
      <w:pPr>
        <w:spacing w:after="0"/>
        <w:rPr>
          <w:b/>
        </w:rPr>
      </w:pPr>
    </w:p>
    <w:p w:rsidR="00DE5BCE" w:rsidRDefault="00DE5BCE" w:rsidP="00A940BD">
      <w:pPr>
        <w:spacing w:after="0"/>
      </w:pPr>
      <w:r>
        <w:rPr>
          <w:b/>
        </w:rPr>
        <w:t xml:space="preserve">Donald MacPhee </w:t>
      </w:r>
      <w:r>
        <w:t>sets the tune like this:</w:t>
      </w:r>
    </w:p>
    <w:p w:rsidR="00DE5BCE" w:rsidRDefault="008F0E05" w:rsidP="00A940BD">
      <w:pPr>
        <w:spacing w:after="0"/>
      </w:pPr>
      <w:r>
        <w:rPr>
          <w:noProof/>
        </w:rPr>
        <w:lastRenderedPageBreak/>
        <w:drawing>
          <wp:inline distT="0" distB="0" distL="0" distR="0">
            <wp:extent cx="5486400" cy="7543800"/>
            <wp:effectExtent l="25400" t="0" r="0" b="0"/>
            <wp:docPr id="15" name="Picture 4" descr=":MacLeod of Raasay's Salute, MacPhe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Leod of Raasay's Salute, MacPhee1.jpg"/>
                    <pic:cNvPicPr>
                      <a:picLocks noChangeAspect="1" noChangeArrowheads="1"/>
                    </pic:cNvPicPr>
                  </pic:nvPicPr>
                  <pic:blipFill>
                    <a:blip r:embed="rId14"/>
                    <a:srcRect/>
                    <a:stretch>
                      <a:fillRect/>
                    </a:stretch>
                  </pic:blipFill>
                  <pic:spPr bwMode="auto">
                    <a:xfrm>
                      <a:off x="0" y="0"/>
                      <a:ext cx="5486400" cy="7543800"/>
                    </a:xfrm>
                    <a:prstGeom prst="rect">
                      <a:avLst/>
                    </a:prstGeom>
                    <a:noFill/>
                    <a:ln w="9525">
                      <a:noFill/>
                      <a:miter lim="800000"/>
                      <a:headEnd/>
                      <a:tailEnd/>
                    </a:ln>
                  </pic:spPr>
                </pic:pic>
              </a:graphicData>
            </a:graphic>
          </wp:inline>
        </w:drawing>
      </w:r>
    </w:p>
    <w:p w:rsidR="0013201C" w:rsidRPr="00DE5BCE" w:rsidRDefault="008F0E05" w:rsidP="00A940BD">
      <w:pPr>
        <w:spacing w:after="0"/>
      </w:pPr>
      <w:r>
        <w:rPr>
          <w:noProof/>
        </w:rPr>
        <w:lastRenderedPageBreak/>
        <w:drawing>
          <wp:inline distT="0" distB="0" distL="0" distR="0">
            <wp:extent cx="5486400" cy="7543800"/>
            <wp:effectExtent l="25400" t="0" r="0" b="0"/>
            <wp:docPr id="16" name="Picture 5" descr=":MacLeod of Raasay's Salute, MacPhe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Leod of Raasay's Salute, MacPhee2.jpg"/>
                    <pic:cNvPicPr>
                      <a:picLocks noChangeAspect="1" noChangeArrowheads="1"/>
                    </pic:cNvPicPr>
                  </pic:nvPicPr>
                  <pic:blipFill>
                    <a:blip r:embed="rId15"/>
                    <a:srcRect/>
                    <a:stretch>
                      <a:fillRect/>
                    </a:stretch>
                  </pic:blipFill>
                  <pic:spPr bwMode="auto">
                    <a:xfrm>
                      <a:off x="0" y="0"/>
                      <a:ext cx="5486400" cy="7543800"/>
                    </a:xfrm>
                    <a:prstGeom prst="rect">
                      <a:avLst/>
                    </a:prstGeom>
                    <a:noFill/>
                    <a:ln w="9525">
                      <a:noFill/>
                      <a:miter lim="800000"/>
                      <a:headEnd/>
                      <a:tailEnd/>
                    </a:ln>
                  </pic:spPr>
                </pic:pic>
              </a:graphicData>
            </a:graphic>
          </wp:inline>
        </w:drawing>
      </w:r>
    </w:p>
    <w:p w:rsidR="0013201C" w:rsidRDefault="0013201C" w:rsidP="00A940BD">
      <w:pPr>
        <w:spacing w:after="0"/>
        <w:rPr>
          <w:b/>
        </w:rPr>
      </w:pPr>
    </w:p>
    <w:p w:rsidR="00DE5BCE" w:rsidRDefault="008F0E05" w:rsidP="00A940BD">
      <w:pPr>
        <w:spacing w:after="0"/>
        <w:rPr>
          <w:b/>
        </w:rPr>
      </w:pPr>
      <w:r>
        <w:rPr>
          <w:b/>
          <w:noProof/>
        </w:rPr>
        <w:lastRenderedPageBreak/>
        <w:drawing>
          <wp:inline distT="0" distB="0" distL="0" distR="0">
            <wp:extent cx="5486400" cy="7543800"/>
            <wp:effectExtent l="25400" t="0" r="0" b="0"/>
            <wp:docPr id="17" name="Picture 6" descr=":MacLeod of Raasay's Salute, MacPhe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Leod of Raasay's Salute, MacPhee3.jpg"/>
                    <pic:cNvPicPr>
                      <a:picLocks noChangeAspect="1" noChangeArrowheads="1"/>
                    </pic:cNvPicPr>
                  </pic:nvPicPr>
                  <pic:blipFill>
                    <a:blip r:embed="rId16"/>
                    <a:srcRect/>
                    <a:stretch>
                      <a:fillRect/>
                    </a:stretch>
                  </pic:blipFill>
                  <pic:spPr bwMode="auto">
                    <a:xfrm>
                      <a:off x="0" y="0"/>
                      <a:ext cx="5486400" cy="7543800"/>
                    </a:xfrm>
                    <a:prstGeom prst="rect">
                      <a:avLst/>
                    </a:prstGeom>
                    <a:noFill/>
                    <a:ln w="9525">
                      <a:noFill/>
                      <a:miter lim="800000"/>
                      <a:headEnd/>
                      <a:tailEnd/>
                    </a:ln>
                  </pic:spPr>
                </pic:pic>
              </a:graphicData>
            </a:graphic>
          </wp:inline>
        </w:drawing>
      </w:r>
    </w:p>
    <w:p w:rsidR="008F0E05" w:rsidRDefault="008F0E05" w:rsidP="00A940BD">
      <w:pPr>
        <w:spacing w:after="0"/>
        <w:rPr>
          <w:b/>
        </w:rPr>
      </w:pPr>
    </w:p>
    <w:p w:rsidR="008F0E05" w:rsidRDefault="008F0E05" w:rsidP="00A940BD">
      <w:pPr>
        <w:spacing w:after="0"/>
        <w:rPr>
          <w:b/>
        </w:rPr>
      </w:pPr>
    </w:p>
    <w:p w:rsidR="008F0E05" w:rsidRDefault="008F0E05" w:rsidP="00A940BD">
      <w:pPr>
        <w:spacing w:after="0"/>
        <w:rPr>
          <w:b/>
        </w:rPr>
      </w:pPr>
    </w:p>
    <w:p w:rsidR="00060925" w:rsidRDefault="00DE5BCE" w:rsidP="00A940BD">
      <w:pPr>
        <w:spacing w:after="0"/>
      </w:pPr>
      <w:r>
        <w:rPr>
          <w:b/>
        </w:rPr>
        <w:lastRenderedPageBreak/>
        <w:t xml:space="preserve">MacPhee </w:t>
      </w:r>
      <w:r>
        <w:t xml:space="preserve">broadly takes MacDonald and MacKay’s route through the tune, </w:t>
      </w:r>
      <w:r w:rsidR="004340E3">
        <w:t>although he drops the obtrusive E cadence in the middle of the A phrase of the ground</w:t>
      </w:r>
      <w:r w:rsidR="00060925">
        <w:t>.</w:t>
      </w:r>
      <w:r w:rsidR="004340E3">
        <w:t xml:space="preserve">  I</w:t>
      </w:r>
      <w:r>
        <w:t>n accordance with his general editorial policy of making his variations closely follow the tonal con</w:t>
      </w:r>
      <w:r w:rsidR="00060925">
        <w:t>tours of the ground, he adjusts</w:t>
      </w:r>
      <w:r>
        <w:t xml:space="preserve"> the tone row in bars nineteen and twenty of the variations so that they read A-E-C-C rather than MacDonald and MacKay’s A-C-E-C</w:t>
      </w:r>
      <w:r w:rsidR="001804FF">
        <w:t xml:space="preserve">, </w:t>
      </w:r>
      <w:r w:rsidR="00060925">
        <w:t>although this was to create controversy later.</w:t>
      </w:r>
    </w:p>
    <w:p w:rsidR="004E34F3" w:rsidRDefault="00060925" w:rsidP="00A940BD">
      <w:pPr>
        <w:spacing w:after="0"/>
        <w:rPr>
          <w:b/>
        </w:rPr>
      </w:pPr>
      <w:r>
        <w:rPr>
          <w:b/>
        </w:rPr>
        <w:t xml:space="preserve"> </w:t>
      </w:r>
    </w:p>
    <w:p w:rsidR="00B93CB2" w:rsidRDefault="00B93CB2" w:rsidP="00A940BD">
      <w:pPr>
        <w:spacing w:after="0"/>
      </w:pPr>
      <w:r>
        <w:rPr>
          <w:b/>
        </w:rPr>
        <w:t>C.</w:t>
      </w:r>
      <w:r w:rsidRPr="00B93CB2">
        <w:t xml:space="preserve"> </w:t>
      </w:r>
      <w:r>
        <w:rPr>
          <w:b/>
        </w:rPr>
        <w:t xml:space="preserve">S. Thomason </w:t>
      </w:r>
      <w:r w:rsidR="00CF5582">
        <w:t>seems to have had an open mind on the matter, reproducing</w:t>
      </w:r>
      <w:r w:rsidR="004E34F3">
        <w:t xml:space="preserve"> both MacDonald’s and MacKay’s grounds and thumb variations</w:t>
      </w:r>
      <w:r w:rsidR="00CF5582">
        <w:t>, and the taorluath and crunluath as they had set them, and then as given by MacPhee on adjacent pages</w:t>
      </w:r>
      <w:r w:rsidR="008C6F14">
        <w:t>.  He cites Colin Cameron amongst his sources for this tune</w:t>
      </w:r>
      <w:r>
        <w:t>:</w:t>
      </w:r>
    </w:p>
    <w:p w:rsidR="00B93CB2" w:rsidRDefault="00B93CB2" w:rsidP="00A940BD">
      <w:pPr>
        <w:spacing w:after="0"/>
      </w:pPr>
    </w:p>
    <w:p w:rsidR="00B93CB2" w:rsidRDefault="00B93CB2" w:rsidP="00A940BD">
      <w:pPr>
        <w:spacing w:after="0"/>
      </w:pPr>
      <w:r>
        <w:rPr>
          <w:b/>
          <w:noProof/>
        </w:rPr>
        <w:drawing>
          <wp:inline distT="0" distB="0" distL="0" distR="0">
            <wp:extent cx="5486400" cy="3118510"/>
            <wp:effectExtent l="2540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srcRect/>
                    <a:stretch>
                      <a:fillRect/>
                    </a:stretch>
                  </pic:blipFill>
                  <pic:spPr bwMode="auto">
                    <a:xfrm>
                      <a:off x="0" y="0"/>
                      <a:ext cx="5486400" cy="3118510"/>
                    </a:xfrm>
                    <a:prstGeom prst="rect">
                      <a:avLst/>
                    </a:prstGeom>
                    <a:noFill/>
                    <a:ln w="9525">
                      <a:noFill/>
                      <a:miter lim="800000"/>
                      <a:headEnd/>
                      <a:tailEnd/>
                    </a:ln>
                  </pic:spPr>
                </pic:pic>
              </a:graphicData>
            </a:graphic>
          </wp:inline>
        </w:drawing>
      </w:r>
      <w:r>
        <w:t xml:space="preserve"> </w:t>
      </w:r>
    </w:p>
    <w:p w:rsidR="00B93CB2" w:rsidRDefault="00B93CB2" w:rsidP="00A940BD">
      <w:pPr>
        <w:spacing w:after="0"/>
      </w:pPr>
    </w:p>
    <w:p w:rsidR="00B93CB2" w:rsidRDefault="00B93CB2" w:rsidP="00A940BD">
      <w:pPr>
        <w:spacing w:after="0"/>
      </w:pPr>
      <w:r>
        <w:rPr>
          <w:noProof/>
        </w:rPr>
        <w:lastRenderedPageBreak/>
        <w:drawing>
          <wp:inline distT="0" distB="0" distL="0" distR="0">
            <wp:extent cx="5486400" cy="3142894"/>
            <wp:effectExtent l="2540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srcRect/>
                    <a:stretch>
                      <a:fillRect/>
                    </a:stretch>
                  </pic:blipFill>
                  <pic:spPr bwMode="auto">
                    <a:xfrm>
                      <a:off x="0" y="0"/>
                      <a:ext cx="5486400" cy="3142894"/>
                    </a:xfrm>
                    <a:prstGeom prst="rect">
                      <a:avLst/>
                    </a:prstGeom>
                    <a:noFill/>
                    <a:ln w="9525">
                      <a:noFill/>
                      <a:miter lim="800000"/>
                      <a:headEnd/>
                      <a:tailEnd/>
                    </a:ln>
                  </pic:spPr>
                </pic:pic>
              </a:graphicData>
            </a:graphic>
          </wp:inline>
        </w:drawing>
      </w:r>
    </w:p>
    <w:p w:rsidR="00B93CB2" w:rsidRDefault="00B93CB2" w:rsidP="00A940BD">
      <w:pPr>
        <w:spacing w:after="0"/>
      </w:pPr>
    </w:p>
    <w:p w:rsidR="0090018D" w:rsidRDefault="0090018D" w:rsidP="00A940BD">
      <w:pPr>
        <w:spacing w:after="0"/>
      </w:pPr>
      <w:r>
        <w:rPr>
          <w:b/>
        </w:rPr>
        <w:t xml:space="preserve">David Glen </w:t>
      </w:r>
      <w:r>
        <w:t>sets the tune like this:</w:t>
      </w:r>
    </w:p>
    <w:p w:rsidR="0090018D" w:rsidRDefault="0090018D" w:rsidP="00A940BD">
      <w:pPr>
        <w:spacing w:after="0"/>
      </w:pPr>
      <w:r>
        <w:rPr>
          <w:noProof/>
        </w:rPr>
        <w:lastRenderedPageBreak/>
        <w:drawing>
          <wp:inline distT="0" distB="0" distL="0" distR="0">
            <wp:extent cx="5486400" cy="7312925"/>
            <wp:effectExtent l="2540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srcRect/>
                    <a:stretch>
                      <a:fillRect/>
                    </a:stretch>
                  </pic:blipFill>
                  <pic:spPr bwMode="auto">
                    <a:xfrm>
                      <a:off x="0" y="0"/>
                      <a:ext cx="5486400" cy="7312925"/>
                    </a:xfrm>
                    <a:prstGeom prst="rect">
                      <a:avLst/>
                    </a:prstGeom>
                    <a:noFill/>
                    <a:ln w="9525">
                      <a:noFill/>
                      <a:miter lim="800000"/>
                      <a:headEnd/>
                      <a:tailEnd/>
                    </a:ln>
                  </pic:spPr>
                </pic:pic>
              </a:graphicData>
            </a:graphic>
          </wp:inline>
        </w:drawing>
      </w:r>
    </w:p>
    <w:p w:rsidR="0090018D" w:rsidRDefault="0090018D" w:rsidP="00A940BD">
      <w:pPr>
        <w:spacing w:after="0"/>
      </w:pPr>
    </w:p>
    <w:p w:rsidR="00135B64" w:rsidRDefault="00135B64" w:rsidP="00A940BD">
      <w:pPr>
        <w:spacing w:after="0"/>
      </w:pPr>
      <w:r>
        <w:rPr>
          <w:noProof/>
        </w:rPr>
        <w:lastRenderedPageBreak/>
        <w:drawing>
          <wp:inline distT="0" distB="0" distL="0" distR="0">
            <wp:extent cx="5486400" cy="7550092"/>
            <wp:effectExtent l="2540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srcRect/>
                    <a:stretch>
                      <a:fillRect/>
                    </a:stretch>
                  </pic:blipFill>
                  <pic:spPr bwMode="auto">
                    <a:xfrm>
                      <a:off x="0" y="0"/>
                      <a:ext cx="5486400" cy="7550092"/>
                    </a:xfrm>
                    <a:prstGeom prst="rect">
                      <a:avLst/>
                    </a:prstGeom>
                    <a:noFill/>
                    <a:ln w="9525">
                      <a:noFill/>
                      <a:miter lim="800000"/>
                      <a:headEnd/>
                      <a:tailEnd/>
                    </a:ln>
                  </pic:spPr>
                </pic:pic>
              </a:graphicData>
            </a:graphic>
          </wp:inline>
        </w:drawing>
      </w:r>
    </w:p>
    <w:p w:rsidR="00135B64" w:rsidRDefault="00135B64" w:rsidP="00A940BD">
      <w:pPr>
        <w:spacing w:after="0"/>
      </w:pPr>
    </w:p>
    <w:p w:rsidR="002B5BC1" w:rsidRDefault="002B5BC1" w:rsidP="00A940BD">
      <w:pPr>
        <w:spacing w:after="0"/>
      </w:pPr>
      <w:r>
        <w:rPr>
          <w:noProof/>
        </w:rPr>
        <w:lastRenderedPageBreak/>
        <w:drawing>
          <wp:inline distT="0" distB="0" distL="0" distR="0">
            <wp:extent cx="5486400" cy="7638743"/>
            <wp:effectExtent l="2540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a:srcRect/>
                    <a:stretch>
                      <a:fillRect/>
                    </a:stretch>
                  </pic:blipFill>
                  <pic:spPr bwMode="auto">
                    <a:xfrm>
                      <a:off x="0" y="0"/>
                      <a:ext cx="5486400" cy="7638743"/>
                    </a:xfrm>
                    <a:prstGeom prst="rect">
                      <a:avLst/>
                    </a:prstGeom>
                    <a:noFill/>
                    <a:ln w="9525">
                      <a:noFill/>
                      <a:miter lim="800000"/>
                      <a:headEnd/>
                      <a:tailEnd/>
                    </a:ln>
                  </pic:spPr>
                </pic:pic>
              </a:graphicData>
            </a:graphic>
          </wp:inline>
        </w:drawing>
      </w:r>
    </w:p>
    <w:p w:rsidR="002B5BC1" w:rsidRDefault="002B5BC1" w:rsidP="00A940BD">
      <w:pPr>
        <w:spacing w:after="0"/>
      </w:pPr>
    </w:p>
    <w:p w:rsidR="006C0891" w:rsidRPr="006C0891" w:rsidRDefault="006C0891" w:rsidP="008A108E">
      <w:pPr>
        <w:spacing w:after="0"/>
        <w:rPr>
          <w:sz w:val="28"/>
        </w:rPr>
      </w:pPr>
    </w:p>
    <w:p w:rsidR="0082454B" w:rsidRDefault="0082454B" w:rsidP="008A108E">
      <w:pPr>
        <w:spacing w:after="0"/>
        <w:rPr>
          <w:i/>
          <w:sz w:val="28"/>
        </w:rPr>
      </w:pPr>
    </w:p>
    <w:p w:rsidR="006C0891" w:rsidRPr="006C0891" w:rsidRDefault="006C0891" w:rsidP="008A108E">
      <w:pPr>
        <w:spacing w:after="0"/>
        <w:rPr>
          <w:i/>
          <w:sz w:val="28"/>
        </w:rPr>
      </w:pPr>
      <w:r w:rsidRPr="006C0891">
        <w:rPr>
          <w:i/>
          <w:sz w:val="28"/>
        </w:rPr>
        <w:lastRenderedPageBreak/>
        <w:t>Commentary:</w:t>
      </w:r>
    </w:p>
    <w:p w:rsidR="00557178" w:rsidRDefault="00557178" w:rsidP="000E37DE">
      <w:pPr>
        <w:spacing w:after="0"/>
        <w:ind w:right="-720"/>
      </w:pPr>
    </w:p>
    <w:p w:rsidR="007A7D79" w:rsidRDefault="007A7D79" w:rsidP="000E37DE">
      <w:pPr>
        <w:widowControl w:val="0"/>
        <w:autoSpaceDE w:val="0"/>
        <w:autoSpaceDN w:val="0"/>
        <w:adjustRightInd w:val="0"/>
        <w:spacing w:after="0"/>
      </w:pPr>
    </w:p>
    <w:p w:rsidR="000E37DE" w:rsidRDefault="00800DE8" w:rsidP="000E37DE">
      <w:pPr>
        <w:widowControl w:val="0"/>
        <w:autoSpaceDE w:val="0"/>
        <w:autoSpaceDN w:val="0"/>
        <w:adjustRightInd w:val="0"/>
        <w:spacing w:after="0"/>
        <w:rPr>
          <w:rFonts w:cs="Times New Roman"/>
          <w:sz w:val="28"/>
          <w:szCs w:val="28"/>
        </w:rPr>
      </w:pPr>
      <w:r>
        <w:t>“</w:t>
      </w:r>
      <w:r w:rsidR="0057325E">
        <w:t>Fionn</w:t>
      </w:r>
      <w:r>
        <w:t>”</w:t>
      </w:r>
      <w:r w:rsidR="0057325E">
        <w:t xml:space="preserve">’s note </w:t>
      </w:r>
      <w:r w:rsidR="000E37DE">
        <w:t xml:space="preserve">in David Glen’s </w:t>
      </w:r>
      <w:r w:rsidR="000E37DE">
        <w:rPr>
          <w:i/>
        </w:rPr>
        <w:t xml:space="preserve">Collection of Ancient Piobaireachd </w:t>
      </w:r>
      <w:r w:rsidR="000E37DE">
        <w:t>gives the background of the tune as follows:</w:t>
      </w:r>
      <w:r w:rsidR="0057325E">
        <w:t xml:space="preserve"> </w:t>
      </w:r>
    </w:p>
    <w:p w:rsidR="000E37DE" w:rsidRDefault="000E37DE" w:rsidP="000E37DE">
      <w:pPr>
        <w:widowControl w:val="0"/>
        <w:autoSpaceDE w:val="0"/>
        <w:autoSpaceDN w:val="0"/>
        <w:adjustRightInd w:val="0"/>
        <w:spacing w:after="0"/>
        <w:rPr>
          <w:rFonts w:cs="Times New Roman"/>
          <w:sz w:val="28"/>
          <w:szCs w:val="28"/>
        </w:rPr>
      </w:pPr>
    </w:p>
    <w:p w:rsidR="0057325E" w:rsidRPr="000E37DE" w:rsidRDefault="0057325E" w:rsidP="000E37DE">
      <w:pPr>
        <w:widowControl w:val="0"/>
        <w:autoSpaceDE w:val="0"/>
        <w:autoSpaceDN w:val="0"/>
        <w:adjustRightInd w:val="0"/>
        <w:spacing w:after="0"/>
        <w:ind w:left="630"/>
        <w:rPr>
          <w:rFonts w:cs="Times New Roman"/>
          <w:sz w:val="20"/>
          <w:szCs w:val="28"/>
        </w:rPr>
      </w:pPr>
      <w:r w:rsidRPr="000E37DE">
        <w:rPr>
          <w:rFonts w:cs="Times New Roman"/>
          <w:sz w:val="20"/>
          <w:szCs w:val="28"/>
        </w:rPr>
        <w:t>This Salute is said to have been composed by Angus Mackay of Gairloch, son of Iain Dall</w:t>
      </w:r>
      <w:r w:rsidR="000E37DE">
        <w:rPr>
          <w:rFonts w:cs="Times New Roman"/>
          <w:sz w:val="20"/>
          <w:szCs w:val="28"/>
        </w:rPr>
        <w:t xml:space="preserve"> </w:t>
      </w:r>
      <w:r w:rsidRPr="000E37DE">
        <w:rPr>
          <w:rFonts w:cs="Times New Roman"/>
          <w:sz w:val="20"/>
          <w:szCs w:val="28"/>
        </w:rPr>
        <w:t>Mackay, on the birth of James Macleod, tenth of Raasay, in 1761. John, ninth of Raasay, who</w:t>
      </w:r>
      <w:r w:rsidR="000E37DE">
        <w:rPr>
          <w:rFonts w:cs="Times New Roman"/>
          <w:sz w:val="20"/>
          <w:szCs w:val="28"/>
        </w:rPr>
        <w:t xml:space="preserve"> </w:t>
      </w:r>
      <w:r w:rsidRPr="000E37DE">
        <w:rPr>
          <w:rFonts w:cs="Times New Roman"/>
          <w:sz w:val="20"/>
          <w:szCs w:val="28"/>
        </w:rPr>
        <w:t>was Laird during the visit of the learned Dr. Johnson, had a large family of daughters, six of</w:t>
      </w:r>
      <w:r w:rsidR="000E37DE">
        <w:rPr>
          <w:rFonts w:cs="Times New Roman"/>
          <w:sz w:val="20"/>
          <w:szCs w:val="28"/>
        </w:rPr>
        <w:t xml:space="preserve"> </w:t>
      </w:r>
      <w:r w:rsidRPr="000E37DE">
        <w:rPr>
          <w:rFonts w:cs="Times New Roman"/>
          <w:sz w:val="20"/>
          <w:szCs w:val="28"/>
        </w:rPr>
        <w:t>whom were born before the birth of the heir in 1761. There were great rejoicings at the birth of</w:t>
      </w:r>
      <w:r w:rsidR="000E37DE">
        <w:rPr>
          <w:rFonts w:cs="Times New Roman"/>
          <w:sz w:val="20"/>
          <w:szCs w:val="28"/>
        </w:rPr>
        <w:t xml:space="preserve"> </w:t>
      </w:r>
      <w:r w:rsidRPr="000E37DE">
        <w:rPr>
          <w:rFonts w:cs="Times New Roman"/>
          <w:sz w:val="20"/>
          <w:szCs w:val="28"/>
        </w:rPr>
        <w:t>James, and Angus Mackay, seeking to give expression to his own joy as well as that of the</w:t>
      </w:r>
      <w:r w:rsidR="00800DE8">
        <w:rPr>
          <w:rFonts w:cs="Times New Roman"/>
          <w:sz w:val="20"/>
          <w:szCs w:val="28"/>
        </w:rPr>
        <w:t xml:space="preserve"> </w:t>
      </w:r>
      <w:r w:rsidRPr="000E37DE">
        <w:rPr>
          <w:rFonts w:cs="Times New Roman"/>
          <w:sz w:val="20"/>
          <w:szCs w:val="28"/>
        </w:rPr>
        <w:t>Macleods of Raasay, composed this well known composition. James, tenth of Raasay, died in</w:t>
      </w:r>
    </w:p>
    <w:p w:rsidR="000E37DE" w:rsidRDefault="0057325E" w:rsidP="000E37DE">
      <w:pPr>
        <w:widowControl w:val="0"/>
        <w:autoSpaceDE w:val="0"/>
        <w:autoSpaceDN w:val="0"/>
        <w:adjustRightInd w:val="0"/>
        <w:spacing w:after="0"/>
        <w:ind w:left="630" w:right="-810"/>
        <w:rPr>
          <w:rFonts w:cs="Times New Roman"/>
          <w:sz w:val="20"/>
          <w:szCs w:val="28"/>
        </w:rPr>
      </w:pPr>
      <w:r w:rsidRPr="000E37DE">
        <w:rPr>
          <w:rFonts w:cs="Times New Roman"/>
          <w:sz w:val="20"/>
          <w:szCs w:val="28"/>
        </w:rPr>
        <w:t>1824, and was succeeded by his son John, eleventh of Raasay.</w:t>
      </w:r>
      <w:r w:rsidR="000E37DE">
        <w:rPr>
          <w:rFonts w:cs="Times New Roman"/>
          <w:sz w:val="20"/>
          <w:szCs w:val="28"/>
        </w:rPr>
        <w:t xml:space="preserve">  </w:t>
      </w:r>
      <w:r w:rsidR="000E37DE" w:rsidRPr="000E37DE">
        <w:rPr>
          <w:rFonts w:cs="Times New Roman"/>
          <w:sz w:val="20"/>
          <w:szCs w:val="28"/>
        </w:rPr>
        <w:t>(“</w:t>
      </w:r>
      <w:r w:rsidRPr="000E37DE">
        <w:rPr>
          <w:rFonts w:cs="Times New Roman"/>
          <w:sz w:val="20"/>
          <w:szCs w:val="28"/>
        </w:rPr>
        <w:t xml:space="preserve">Historic, Biographic, </w:t>
      </w:r>
    </w:p>
    <w:p w:rsidR="000E37DE" w:rsidRDefault="0057325E" w:rsidP="000E37DE">
      <w:pPr>
        <w:widowControl w:val="0"/>
        <w:autoSpaceDE w:val="0"/>
        <w:autoSpaceDN w:val="0"/>
        <w:adjustRightInd w:val="0"/>
        <w:spacing w:after="0"/>
        <w:ind w:left="630" w:right="-810"/>
        <w:rPr>
          <w:rFonts w:cs="Times New Roman"/>
          <w:sz w:val="20"/>
          <w:szCs w:val="28"/>
        </w:rPr>
      </w:pPr>
      <w:r w:rsidRPr="000E37DE">
        <w:rPr>
          <w:rFonts w:cs="Times New Roman"/>
          <w:sz w:val="20"/>
          <w:szCs w:val="28"/>
        </w:rPr>
        <w:t>and Legendary Notes to the Tunes</w:t>
      </w:r>
      <w:r w:rsidR="000E37DE" w:rsidRPr="000E37DE">
        <w:rPr>
          <w:rFonts w:cs="Times New Roman"/>
          <w:sz w:val="20"/>
          <w:szCs w:val="28"/>
        </w:rPr>
        <w:t>”, p.7)</w:t>
      </w:r>
      <w:r w:rsidRPr="000E37DE">
        <w:rPr>
          <w:rFonts w:cs="Times New Roman"/>
          <w:sz w:val="20"/>
          <w:szCs w:val="28"/>
        </w:rPr>
        <w:t>.</w:t>
      </w:r>
    </w:p>
    <w:p w:rsidR="000E37DE" w:rsidRDefault="000E37DE" w:rsidP="000E37DE">
      <w:pPr>
        <w:widowControl w:val="0"/>
        <w:autoSpaceDE w:val="0"/>
        <w:autoSpaceDN w:val="0"/>
        <w:adjustRightInd w:val="0"/>
        <w:spacing w:after="0"/>
        <w:ind w:left="630" w:right="-810"/>
        <w:rPr>
          <w:rFonts w:cs="Times New Roman"/>
          <w:sz w:val="20"/>
          <w:szCs w:val="28"/>
        </w:rPr>
      </w:pPr>
    </w:p>
    <w:p w:rsidR="003C3136" w:rsidRDefault="003C3136" w:rsidP="003C3136">
      <w:pPr>
        <w:widowControl w:val="0"/>
        <w:autoSpaceDE w:val="0"/>
        <w:autoSpaceDN w:val="0"/>
        <w:adjustRightInd w:val="0"/>
        <w:spacing w:after="0"/>
        <w:ind w:right="-810"/>
        <w:rPr>
          <w:rFonts w:cs="Times New Roman"/>
          <w:sz w:val="20"/>
          <w:szCs w:val="28"/>
        </w:rPr>
      </w:pPr>
    </w:p>
    <w:p w:rsidR="0057325E" w:rsidRPr="003C3136" w:rsidRDefault="000E37DE" w:rsidP="003C3136">
      <w:pPr>
        <w:widowControl w:val="0"/>
        <w:autoSpaceDE w:val="0"/>
        <w:autoSpaceDN w:val="0"/>
        <w:adjustRightInd w:val="0"/>
        <w:spacing w:after="0"/>
        <w:ind w:right="-810"/>
        <w:rPr>
          <w:rFonts w:cs="Times New Roman"/>
          <w:szCs w:val="28"/>
        </w:rPr>
      </w:pPr>
      <w:r w:rsidRPr="003C3136">
        <w:rPr>
          <w:rFonts w:cs="Times New Roman"/>
          <w:szCs w:val="28"/>
        </w:rPr>
        <w:t xml:space="preserve">The MacKay pipers of Gairloch are the subject of an interesting </w:t>
      </w:r>
      <w:r w:rsidR="00330E7D">
        <w:rPr>
          <w:rFonts w:cs="Times New Roman"/>
          <w:szCs w:val="28"/>
        </w:rPr>
        <w:t xml:space="preserve">account in </w:t>
      </w:r>
      <w:r w:rsidRPr="003C3136">
        <w:rPr>
          <w:rFonts w:cs="Times New Roman"/>
          <w:szCs w:val="28"/>
        </w:rPr>
        <w:t>Osgood MacKenzie</w:t>
      </w:r>
      <w:r w:rsidR="00330E7D">
        <w:rPr>
          <w:rFonts w:cs="Times New Roman"/>
          <w:szCs w:val="28"/>
        </w:rPr>
        <w:t xml:space="preserve">’s </w:t>
      </w:r>
      <w:r w:rsidRPr="003C3136">
        <w:rPr>
          <w:rFonts w:cs="Times New Roman"/>
          <w:szCs w:val="28"/>
        </w:rPr>
        <w:t xml:space="preserve">book </w:t>
      </w:r>
      <w:r w:rsidRPr="003C3136">
        <w:rPr>
          <w:rFonts w:cs="Times New Roman"/>
          <w:i/>
          <w:szCs w:val="28"/>
        </w:rPr>
        <w:t>A Hundred Years in the Highlands</w:t>
      </w:r>
      <w:r w:rsidRPr="003C3136">
        <w:rPr>
          <w:rFonts w:cs="Times New Roman"/>
          <w:szCs w:val="28"/>
        </w:rPr>
        <w:t xml:space="preserve"> </w:t>
      </w:r>
      <w:r w:rsidR="0066086F" w:rsidRPr="003C3136">
        <w:rPr>
          <w:rFonts w:cs="Times New Roman"/>
          <w:szCs w:val="28"/>
        </w:rPr>
        <w:t>(</w:t>
      </w:r>
      <w:r w:rsidR="00330E7D">
        <w:rPr>
          <w:rFonts w:cs="Times New Roman"/>
          <w:szCs w:val="28"/>
        </w:rPr>
        <w:t>London, 1921</w:t>
      </w:r>
      <w:r w:rsidR="0066086F" w:rsidRPr="003C3136">
        <w:rPr>
          <w:rFonts w:cs="Times New Roman"/>
          <w:szCs w:val="28"/>
        </w:rPr>
        <w:t>)</w:t>
      </w:r>
      <w:r w:rsidR="00192C07">
        <w:rPr>
          <w:rFonts w:cs="Times New Roman"/>
          <w:szCs w:val="28"/>
        </w:rPr>
        <w:t>, as follows</w:t>
      </w:r>
      <w:r w:rsidR="0066086F" w:rsidRPr="003C3136">
        <w:rPr>
          <w:rFonts w:cs="Times New Roman"/>
          <w:szCs w:val="28"/>
        </w:rPr>
        <w:t>:</w:t>
      </w:r>
    </w:p>
    <w:p w:rsidR="00742577" w:rsidRDefault="00742577" w:rsidP="0057325E">
      <w:pPr>
        <w:spacing w:after="0"/>
      </w:pPr>
    </w:p>
    <w:p w:rsidR="00015878" w:rsidRDefault="00015878" w:rsidP="0057325E">
      <w:pPr>
        <w:spacing w:after="0"/>
      </w:pPr>
    </w:p>
    <w:p w:rsidR="00015878" w:rsidRDefault="00015878" w:rsidP="0057325E">
      <w:pPr>
        <w:spacing w:after="0"/>
      </w:pPr>
    </w:p>
    <w:p w:rsidR="00015878" w:rsidRDefault="00E93E98" w:rsidP="0057325E">
      <w:pPr>
        <w:spacing w:after="0"/>
      </w:pPr>
      <w:r w:rsidRPr="00E93E98">
        <w:rPr>
          <w:noProof/>
        </w:rPr>
        <w:lastRenderedPageBreak/>
        <w:drawing>
          <wp:inline distT="0" distB="0" distL="0" distR="0">
            <wp:extent cx="4876800" cy="8229600"/>
            <wp:effectExtent l="25400" t="0" r="0" b="0"/>
            <wp:docPr id="25" name="Picture 2" descr=":Osgood MacKenzie 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sgood MacKenzie p.1.jpg"/>
                    <pic:cNvPicPr>
                      <a:picLocks noChangeAspect="1" noChangeArrowheads="1"/>
                    </pic:cNvPicPr>
                  </pic:nvPicPr>
                  <pic:blipFill>
                    <a:blip r:embed="rId22"/>
                    <a:srcRect/>
                    <a:stretch>
                      <a:fillRect/>
                    </a:stretch>
                  </pic:blipFill>
                  <pic:spPr bwMode="auto">
                    <a:xfrm>
                      <a:off x="0" y="0"/>
                      <a:ext cx="4876800" cy="8229600"/>
                    </a:xfrm>
                    <a:prstGeom prst="rect">
                      <a:avLst/>
                    </a:prstGeom>
                    <a:noFill/>
                    <a:ln w="9525">
                      <a:noFill/>
                      <a:miter lim="800000"/>
                      <a:headEnd/>
                      <a:tailEnd/>
                    </a:ln>
                  </pic:spPr>
                </pic:pic>
              </a:graphicData>
            </a:graphic>
          </wp:inline>
        </w:drawing>
      </w:r>
    </w:p>
    <w:p w:rsidR="00015878" w:rsidRDefault="00015878" w:rsidP="0057325E">
      <w:pPr>
        <w:spacing w:after="0"/>
      </w:pPr>
      <w:r>
        <w:rPr>
          <w:noProof/>
        </w:rPr>
        <w:lastRenderedPageBreak/>
        <w:drawing>
          <wp:inline distT="0" distB="0" distL="0" distR="0">
            <wp:extent cx="4902200" cy="8212455"/>
            <wp:effectExtent l="25400" t="0" r="0" b="0"/>
            <wp:docPr id="11" name="Picture 3" descr=":Osgood MacKenzie 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sgood MacKenzie p.2.jpg"/>
                    <pic:cNvPicPr>
                      <a:picLocks noChangeAspect="1" noChangeArrowheads="1"/>
                    </pic:cNvPicPr>
                  </pic:nvPicPr>
                  <pic:blipFill>
                    <a:blip r:embed="rId23"/>
                    <a:srcRect/>
                    <a:stretch>
                      <a:fillRect/>
                    </a:stretch>
                  </pic:blipFill>
                  <pic:spPr bwMode="auto">
                    <a:xfrm>
                      <a:off x="0" y="0"/>
                      <a:ext cx="4902200" cy="8212455"/>
                    </a:xfrm>
                    <a:prstGeom prst="rect">
                      <a:avLst/>
                    </a:prstGeom>
                    <a:noFill/>
                    <a:ln w="9525">
                      <a:noFill/>
                      <a:miter lim="800000"/>
                      <a:headEnd/>
                      <a:tailEnd/>
                    </a:ln>
                  </pic:spPr>
                </pic:pic>
              </a:graphicData>
            </a:graphic>
          </wp:inline>
        </w:drawing>
      </w:r>
    </w:p>
    <w:p w:rsidR="00015878" w:rsidRDefault="00015878" w:rsidP="0057325E">
      <w:pPr>
        <w:spacing w:after="0"/>
      </w:pPr>
      <w:r>
        <w:rPr>
          <w:noProof/>
        </w:rPr>
        <w:lastRenderedPageBreak/>
        <w:drawing>
          <wp:inline distT="0" distB="0" distL="0" distR="0">
            <wp:extent cx="5164455" cy="8221345"/>
            <wp:effectExtent l="25400" t="0" r="0" b="0"/>
            <wp:docPr id="12" name="Picture 4" descr=":Osgood MacKenzie 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Osgood MacKenzie p.3.jpg"/>
                    <pic:cNvPicPr>
                      <a:picLocks noChangeAspect="1" noChangeArrowheads="1"/>
                    </pic:cNvPicPr>
                  </pic:nvPicPr>
                  <pic:blipFill>
                    <a:blip r:embed="rId24"/>
                    <a:srcRect/>
                    <a:stretch>
                      <a:fillRect/>
                    </a:stretch>
                  </pic:blipFill>
                  <pic:spPr bwMode="auto">
                    <a:xfrm>
                      <a:off x="0" y="0"/>
                      <a:ext cx="5164455" cy="8221345"/>
                    </a:xfrm>
                    <a:prstGeom prst="rect">
                      <a:avLst/>
                    </a:prstGeom>
                    <a:noFill/>
                    <a:ln w="9525">
                      <a:noFill/>
                      <a:miter lim="800000"/>
                      <a:headEnd/>
                      <a:tailEnd/>
                    </a:ln>
                  </pic:spPr>
                </pic:pic>
              </a:graphicData>
            </a:graphic>
          </wp:inline>
        </w:drawing>
      </w:r>
    </w:p>
    <w:p w:rsidR="00015878" w:rsidRDefault="00015878" w:rsidP="0057325E">
      <w:pPr>
        <w:spacing w:after="0"/>
      </w:pPr>
      <w:r>
        <w:rPr>
          <w:noProof/>
        </w:rPr>
        <w:lastRenderedPageBreak/>
        <w:drawing>
          <wp:inline distT="0" distB="0" distL="0" distR="0">
            <wp:extent cx="4741545" cy="8229600"/>
            <wp:effectExtent l="25400" t="0" r="8255" b="0"/>
            <wp:docPr id="13" name="Picture 5" descr=":Osgood MacKenzie 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Osgood MacKenzie p.4.jpg"/>
                    <pic:cNvPicPr>
                      <a:picLocks noChangeAspect="1" noChangeArrowheads="1"/>
                    </pic:cNvPicPr>
                  </pic:nvPicPr>
                  <pic:blipFill>
                    <a:blip r:embed="rId25"/>
                    <a:srcRect/>
                    <a:stretch>
                      <a:fillRect/>
                    </a:stretch>
                  </pic:blipFill>
                  <pic:spPr bwMode="auto">
                    <a:xfrm>
                      <a:off x="0" y="0"/>
                      <a:ext cx="4741545" cy="8229600"/>
                    </a:xfrm>
                    <a:prstGeom prst="rect">
                      <a:avLst/>
                    </a:prstGeom>
                    <a:noFill/>
                    <a:ln w="9525">
                      <a:noFill/>
                      <a:miter lim="800000"/>
                      <a:headEnd/>
                      <a:tailEnd/>
                    </a:ln>
                  </pic:spPr>
                </pic:pic>
              </a:graphicData>
            </a:graphic>
          </wp:inline>
        </w:drawing>
      </w:r>
    </w:p>
    <w:p w:rsidR="00015878" w:rsidRDefault="00015878" w:rsidP="0057325E">
      <w:pPr>
        <w:spacing w:after="0"/>
      </w:pPr>
      <w:r>
        <w:rPr>
          <w:noProof/>
        </w:rPr>
        <w:lastRenderedPageBreak/>
        <w:drawing>
          <wp:inline distT="0" distB="0" distL="0" distR="0">
            <wp:extent cx="5469255" cy="5156200"/>
            <wp:effectExtent l="25400" t="0" r="0" b="0"/>
            <wp:docPr id="19" name="Picture 6" descr=":Osgood MacKenzie final p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Osgood MacKenzie final page.jpg"/>
                    <pic:cNvPicPr>
                      <a:picLocks noChangeAspect="1" noChangeArrowheads="1"/>
                    </pic:cNvPicPr>
                  </pic:nvPicPr>
                  <pic:blipFill>
                    <a:blip r:embed="rId26"/>
                    <a:srcRect/>
                    <a:stretch>
                      <a:fillRect/>
                    </a:stretch>
                  </pic:blipFill>
                  <pic:spPr bwMode="auto">
                    <a:xfrm>
                      <a:off x="0" y="0"/>
                      <a:ext cx="5469255" cy="5156200"/>
                    </a:xfrm>
                    <a:prstGeom prst="rect">
                      <a:avLst/>
                    </a:prstGeom>
                    <a:noFill/>
                    <a:ln w="9525">
                      <a:noFill/>
                      <a:miter lim="800000"/>
                      <a:headEnd/>
                      <a:tailEnd/>
                    </a:ln>
                  </pic:spPr>
                </pic:pic>
              </a:graphicData>
            </a:graphic>
          </wp:inline>
        </w:drawing>
      </w:r>
    </w:p>
    <w:p w:rsidR="00557178" w:rsidRDefault="00557178" w:rsidP="0057325E">
      <w:pPr>
        <w:spacing w:after="0"/>
      </w:pPr>
    </w:p>
    <w:p w:rsidR="00557178" w:rsidRDefault="00557178" w:rsidP="0057325E">
      <w:pPr>
        <w:spacing w:after="0"/>
      </w:pPr>
    </w:p>
    <w:p w:rsidR="008B1A29" w:rsidRDefault="008B1A29" w:rsidP="008B1A29">
      <w:pPr>
        <w:widowControl w:val="0"/>
        <w:autoSpaceDE w:val="0"/>
        <w:autoSpaceDN w:val="0"/>
        <w:adjustRightInd w:val="0"/>
        <w:spacing w:after="0"/>
      </w:pPr>
    </w:p>
    <w:p w:rsidR="008B1A29" w:rsidRPr="003C3136" w:rsidRDefault="003C3136" w:rsidP="008B1A29">
      <w:pPr>
        <w:widowControl w:val="0"/>
        <w:rPr>
          <w:snapToGrid w:val="0"/>
          <w:color w:val="000000"/>
        </w:rPr>
      </w:pPr>
      <w:r w:rsidRPr="003C3136">
        <w:rPr>
          <w:snapToGrid w:val="0"/>
          <w:color w:val="000000"/>
        </w:rPr>
        <w:t>“MacLeod of Raasay’s Salute”</w:t>
      </w:r>
      <w:r w:rsidR="008B1A29" w:rsidRPr="003C3136">
        <w:rPr>
          <w:snapToGrid w:val="0"/>
          <w:color w:val="000000"/>
        </w:rPr>
        <w:t xml:space="preserve"> </w:t>
      </w:r>
      <w:r w:rsidR="0092175E" w:rsidRPr="003C3136">
        <w:rPr>
          <w:snapToGrid w:val="0"/>
          <w:color w:val="000000"/>
        </w:rPr>
        <w:t>became</w:t>
      </w:r>
      <w:r w:rsidR="008B1A29" w:rsidRPr="003C3136">
        <w:rPr>
          <w:snapToGrid w:val="0"/>
          <w:color w:val="000000"/>
        </w:rPr>
        <w:t xml:space="preserve"> the subject of an exchange in the </w:t>
      </w:r>
      <w:r w:rsidR="008B1A29" w:rsidRPr="003C3136">
        <w:rPr>
          <w:i/>
          <w:snapToGrid w:val="0"/>
          <w:color w:val="000000"/>
        </w:rPr>
        <w:t xml:space="preserve">Oban Times </w:t>
      </w:r>
      <w:r w:rsidR="008B1A29" w:rsidRPr="003C3136">
        <w:rPr>
          <w:snapToGrid w:val="0"/>
          <w:color w:val="000000"/>
        </w:rPr>
        <w:t xml:space="preserve">in 1883 which sheds interesting light on the authority being claimed for Angus MacKay’s work by the later years of the nineteenth century, the growing tyranny of the printed score and the pedantry to which it could give rise.  At Oban that year, the famous John MacColl had won playing </w:t>
      </w:r>
      <w:r w:rsidRPr="003C3136">
        <w:rPr>
          <w:snapToGrid w:val="0"/>
          <w:color w:val="000000"/>
        </w:rPr>
        <w:t>the tune</w:t>
      </w:r>
      <w:r w:rsidR="008B1A29" w:rsidRPr="003C3136">
        <w:rPr>
          <w:snapToGrid w:val="0"/>
          <w:color w:val="000000"/>
        </w:rPr>
        <w:t xml:space="preserve"> in his teacher Donald MacPhee’s setting, provoking the following comment from a correspondent in Renfrewshire, writing under the pseudonym “Vandaura”: </w:t>
      </w:r>
    </w:p>
    <w:p w:rsidR="008B1A29" w:rsidRPr="003A5C3A" w:rsidRDefault="008B1A29" w:rsidP="003A5C3A">
      <w:pPr>
        <w:widowControl w:val="0"/>
        <w:ind w:left="450" w:right="720"/>
        <w:rPr>
          <w:snapToGrid w:val="0"/>
          <w:color w:val="000000"/>
          <w:sz w:val="20"/>
        </w:rPr>
      </w:pPr>
      <w:r w:rsidRPr="00E7375D">
        <w:rPr>
          <w:snapToGrid w:val="0"/>
          <w:color w:val="000000"/>
          <w:sz w:val="20"/>
        </w:rPr>
        <w:t xml:space="preserve">it is frequently noticed, even at some of the best gatherings, that competitors mis-place parts of the tune, and again leave some parts out altogether.  Mistakes of this kind, probably the result of nervousness, carelessness, or ignorance, should never be overlooked by the judges.  But it is a fact, nevertheless, that such cases are at times overlooked, and the judges as if it were to show their own ignorance or carelessness on some of these </w:t>
      </w:r>
      <w:r w:rsidRPr="00E7375D">
        <w:rPr>
          <w:snapToGrid w:val="0"/>
          <w:color w:val="000000"/>
          <w:sz w:val="20"/>
        </w:rPr>
        <w:lastRenderedPageBreak/>
        <w:t xml:space="preserve">occasions have awarded the bunglers first honours, to the infinite disgust of all the other professionals.  As a case in point I may just here state that McColl, who was lately awarded the silver cup presented by the Marquis of Lorn, and competed for at Oban, did not lift the variations of his piobaireachda [sic] of[f] the ground work of the t[une], an error sufficient of itself to have put him </w:t>
      </w:r>
      <w:r w:rsidRPr="00E7375D">
        <w:rPr>
          <w:i/>
          <w:snapToGrid w:val="0"/>
          <w:color w:val="000000"/>
          <w:sz w:val="20"/>
        </w:rPr>
        <w:t>hors de combat</w:t>
      </w:r>
      <w:r w:rsidRPr="00E7375D">
        <w:rPr>
          <w:snapToGrid w:val="0"/>
          <w:color w:val="000000"/>
          <w:sz w:val="20"/>
        </w:rPr>
        <w:t xml:space="preserve">.  The judges may not have noticed this; it matters not, it is a fact all the same, and can be vouched for by many of the professional who were present and declared, and justly so, that the cup was fairly won by John MacBain.  It is cases of the above kind </w:t>
      </w:r>
      <w:r w:rsidR="00E45AC9">
        <w:rPr>
          <w:snapToGrid w:val="0"/>
          <w:color w:val="000000"/>
          <w:sz w:val="20"/>
        </w:rPr>
        <w:t>that tend to bring bagpipe comp</w:t>
      </w:r>
      <w:r w:rsidRPr="00E7375D">
        <w:rPr>
          <w:snapToGrid w:val="0"/>
          <w:color w:val="000000"/>
          <w:sz w:val="20"/>
        </w:rPr>
        <w:t xml:space="preserve">etitions into disrepute, and dishearten our best performers, and will ere long if not checked by a [sic] honest and careful system of judging reduce competitions to what they are well nigh already--a farce. (“Bagpipe Competition”, from “Vandaura”, </w:t>
      </w:r>
      <w:r w:rsidRPr="00E7375D">
        <w:rPr>
          <w:i/>
          <w:snapToGrid w:val="0"/>
          <w:color w:val="000000"/>
          <w:sz w:val="20"/>
        </w:rPr>
        <w:t xml:space="preserve">Oban Times, </w:t>
      </w:r>
      <w:r w:rsidRPr="00E7375D">
        <w:rPr>
          <w:snapToGrid w:val="0"/>
          <w:color w:val="000000"/>
          <w:sz w:val="20"/>
        </w:rPr>
        <w:t>10/11/1883, p.5)</w:t>
      </w:r>
    </w:p>
    <w:p w:rsidR="008B1A29" w:rsidRPr="005F0E75" w:rsidRDefault="008B1A29" w:rsidP="008B1A29">
      <w:pPr>
        <w:widowControl w:val="0"/>
        <w:rPr>
          <w:snapToGrid w:val="0"/>
          <w:color w:val="000000"/>
        </w:rPr>
      </w:pPr>
      <w:r w:rsidRPr="005F0E75">
        <w:rPr>
          <w:snapToGrid w:val="0"/>
          <w:color w:val="000000"/>
        </w:rPr>
        <w:t>John M</w:t>
      </w:r>
      <w:r w:rsidR="00956E76" w:rsidRPr="005F0E75">
        <w:rPr>
          <w:snapToGrid w:val="0"/>
          <w:color w:val="000000"/>
        </w:rPr>
        <w:t>ac</w:t>
      </w:r>
      <w:r w:rsidRPr="005F0E75">
        <w:rPr>
          <w:snapToGrid w:val="0"/>
          <w:color w:val="000000"/>
        </w:rPr>
        <w:t>Coll himself replied, claiming that certain professional pipers were too ignorant to be influenced by Ma</w:t>
      </w:r>
      <w:r w:rsidR="003A5C3A" w:rsidRPr="005F0E75">
        <w:rPr>
          <w:snapToGrid w:val="0"/>
          <w:color w:val="000000"/>
        </w:rPr>
        <w:t xml:space="preserve">cKay's (or by implication) any </w:t>
      </w:r>
      <w:r w:rsidRPr="005F0E75">
        <w:rPr>
          <w:snapToGrid w:val="0"/>
          <w:color w:val="000000"/>
        </w:rPr>
        <w:t>book, continuing that his critic</w:t>
      </w:r>
    </w:p>
    <w:p w:rsidR="008B1A29" w:rsidRPr="003A5C3A" w:rsidRDefault="008B1A29" w:rsidP="003A5C3A">
      <w:pPr>
        <w:widowControl w:val="0"/>
        <w:ind w:left="630" w:right="720"/>
        <w:rPr>
          <w:snapToGrid w:val="0"/>
          <w:color w:val="000000"/>
          <w:sz w:val="20"/>
        </w:rPr>
      </w:pPr>
      <w:r w:rsidRPr="00217CEC">
        <w:rPr>
          <w:snapToGrid w:val="0"/>
          <w:color w:val="000000"/>
          <w:sz w:val="20"/>
        </w:rPr>
        <w:t>...says that I did not lift the variations of my Piobaireachd of</w:t>
      </w:r>
      <w:r w:rsidR="00490FE6">
        <w:rPr>
          <w:snapToGrid w:val="0"/>
          <w:color w:val="000000"/>
          <w:sz w:val="20"/>
        </w:rPr>
        <w:t>f</w:t>
      </w:r>
      <w:r w:rsidRPr="00217CEC">
        <w:rPr>
          <w:snapToGrid w:val="0"/>
          <w:color w:val="000000"/>
          <w:sz w:val="20"/>
        </w:rPr>
        <w:t xml:space="preserve"> the ground work of the tune when competing for the silver cup at Oban Games.  Now, I beg to differ with him.  I know I did not play it exactly as some of the professionals he refers to would, for I did not wish to do so.  I was speaking to some of them  about the tune on many occasions, but they could only say—“That is not the way it is in MacKay's book.”  I believe some of them never spent five minutes to look if MacKay took the variations properly off the ground work.  If “Vanduara” or any of his professionals takes the trouble to compare MacKay’s book and MacPhee’s, on the tune of “Macleod of Raasay’s Salute” (this being the tune referred to), and carefully look how each bar in the ground work is carried on in the Taorluadh and Crunluath variations, they will, if they properly understand how a Piobaireachd is composed, come to the conclusion that in one of the bars MacKay put the “cart before the horse,” this being the great blunder for which “Vandaura” thinks I should have been put </w:t>
      </w:r>
      <w:r w:rsidRPr="00217CEC">
        <w:rPr>
          <w:i/>
          <w:snapToGrid w:val="0"/>
          <w:color w:val="000000"/>
          <w:sz w:val="20"/>
        </w:rPr>
        <w:t>hors-de-combat</w:t>
      </w:r>
      <w:r w:rsidRPr="00217CEC">
        <w:rPr>
          <w:snapToGrid w:val="0"/>
          <w:color w:val="000000"/>
          <w:sz w:val="20"/>
        </w:rPr>
        <w:t xml:space="preserve">  Why is this case taken as an exception?  I know pupils, and sons of one of our best authorities for Piobaireachd, [one assumes Donald Cameron] who all play a different style." (“Bagpipe Competition,” 24/11/1883, p.4)</w:t>
      </w:r>
    </w:p>
    <w:p w:rsidR="008B1A29" w:rsidRDefault="008B1A29" w:rsidP="00557178">
      <w:pPr>
        <w:spacing w:after="0"/>
        <w:ind w:right="-720"/>
      </w:pPr>
    </w:p>
    <w:p w:rsidR="008B1A29" w:rsidRDefault="008B1A29" w:rsidP="00557178">
      <w:pPr>
        <w:spacing w:after="0"/>
        <w:ind w:right="-720"/>
      </w:pPr>
    </w:p>
    <w:p w:rsidR="00557178" w:rsidRDefault="00800DE8" w:rsidP="00557178">
      <w:pPr>
        <w:spacing w:after="0"/>
        <w:ind w:right="-720"/>
      </w:pPr>
      <w:r>
        <w:t>As noted above, i</w:t>
      </w:r>
      <w:r w:rsidR="00557178">
        <w:t xml:space="preserve">t is interesting that a tune with such obviously “bright” tonality—a pentatonic scale A-B-C-E-F, giving considerable emphasis to the C--should be identified by Donald MacDonald as a lament. We may note, too, the significant melodic ties with “Scarce of Fishing”.  </w:t>
      </w:r>
    </w:p>
    <w:p w:rsidR="00557178" w:rsidRDefault="00557178" w:rsidP="00557178">
      <w:pPr>
        <w:spacing w:after="0"/>
        <w:ind w:right="-720"/>
      </w:pPr>
    </w:p>
    <w:p w:rsidR="00800DE8" w:rsidRDefault="00800DE8" w:rsidP="00557178">
      <w:pPr>
        <w:spacing w:after="0"/>
        <w:ind w:right="-720"/>
      </w:pPr>
    </w:p>
    <w:p w:rsidR="00557178" w:rsidRDefault="00800DE8" w:rsidP="00557178">
      <w:pPr>
        <w:spacing w:after="0"/>
        <w:ind w:right="-720"/>
      </w:pPr>
      <w:r>
        <w:tab/>
      </w:r>
      <w:r>
        <w:tab/>
      </w:r>
      <w:r>
        <w:tab/>
      </w:r>
      <w:r>
        <w:tab/>
        <w:t xml:space="preserve">* </w:t>
      </w:r>
      <w:r>
        <w:tab/>
      </w:r>
      <w:r w:rsidR="00557178">
        <w:t>*</w:t>
      </w:r>
      <w:r>
        <w:tab/>
        <w:t>*</w:t>
      </w:r>
    </w:p>
    <w:p w:rsidR="00557178" w:rsidRDefault="00557178" w:rsidP="00557178">
      <w:pPr>
        <w:spacing w:after="0"/>
        <w:ind w:right="-720"/>
      </w:pPr>
    </w:p>
    <w:p w:rsidR="00800DE8" w:rsidRDefault="00800DE8" w:rsidP="00557178">
      <w:pPr>
        <w:spacing w:after="0"/>
        <w:ind w:right="-720"/>
        <w:rPr>
          <w:sz w:val="20"/>
        </w:rPr>
      </w:pPr>
    </w:p>
    <w:p w:rsidR="00800DE8" w:rsidRDefault="00800DE8" w:rsidP="00557178">
      <w:pPr>
        <w:spacing w:after="0"/>
        <w:ind w:right="-720"/>
        <w:rPr>
          <w:sz w:val="20"/>
        </w:rPr>
      </w:pPr>
    </w:p>
    <w:p w:rsidR="008B1A29" w:rsidRDefault="00557178" w:rsidP="00BA5703">
      <w:pPr>
        <w:spacing w:after="0"/>
        <w:ind w:right="-720"/>
      </w:pPr>
      <w:r w:rsidRPr="00557178">
        <w:rPr>
          <w:sz w:val="20"/>
        </w:rPr>
        <w:t>Electronic text © Dr William Donaldson, Cambridge, Massachusetts, 1</w:t>
      </w:r>
      <w:r w:rsidRPr="00557178">
        <w:rPr>
          <w:sz w:val="20"/>
          <w:vertAlign w:val="superscript"/>
        </w:rPr>
        <w:t>st</w:t>
      </w:r>
      <w:r w:rsidRPr="00557178">
        <w:rPr>
          <w:sz w:val="20"/>
        </w:rPr>
        <w:t xml:space="preserve"> May 2014</w:t>
      </w:r>
    </w:p>
    <w:p w:rsidR="00004F6E" w:rsidRPr="008A5F06" w:rsidRDefault="00004F6E" w:rsidP="0057325E">
      <w:pPr>
        <w:spacing w:after="0"/>
      </w:pPr>
    </w:p>
    <w:sectPr w:rsidR="00004F6E" w:rsidRPr="008A5F06" w:rsidSect="000E37DE">
      <w:pgSz w:w="12240" w:h="15840"/>
      <w:pgMar w:top="1440" w:right="3150" w:bottom="1440" w:left="180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mbria">
    <w:panose1 w:val="02040503050406030204"/>
    <w:charset w:val="00"/>
    <w:family w:val="roman"/>
    <w:pitch w:val="variable"/>
    <w:sig w:usb0="E00002FF" w:usb1="400004FF"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ACFF"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80"/>
  <w:embedSystemFonts/>
  <w:proofState w:spelling="clean" w:grammar="clean"/>
  <w:doNotTrackMoves/>
  <w:defaultTabStop w:val="720"/>
  <w:drawingGridHorizontalSpacing w:val="360"/>
  <w:drawingGridVerticalSpacing w:val="360"/>
  <w:displayHorizontalDrawingGridEvery w:val="0"/>
  <w:displayVerticalDrawingGridEvery w:val="0"/>
  <w:characterSpacingControl w:val="doNotCompress"/>
  <w:compat>
    <w:doNotAutofitConstrainedTables/>
    <w:splitPgBreakAndParaMark/>
    <w:doNotVertAlignCellWithSp/>
    <w:doNotBreakConstrainedForcedTable/>
    <w:useAnsiKerningPairs/>
    <w:cachedColBalance/>
    <w:compatSetting w:name="compatibilityMode" w:uri="http://schemas.microsoft.com/office/word" w:val="12"/>
    <w:compatSetting w:name="useWord2013TrackBottomHyphenation" w:uri="http://schemas.microsoft.com/office/word" w:val="1"/>
  </w:compat>
  <w:rsids>
    <w:rsidRoot w:val="00A940BD"/>
    <w:rsid w:val="00004F6E"/>
    <w:rsid w:val="000078F7"/>
    <w:rsid w:val="00013649"/>
    <w:rsid w:val="00015878"/>
    <w:rsid w:val="00024DB2"/>
    <w:rsid w:val="0003127C"/>
    <w:rsid w:val="00060925"/>
    <w:rsid w:val="00087715"/>
    <w:rsid w:val="00097C2E"/>
    <w:rsid w:val="000E37DE"/>
    <w:rsid w:val="000E6769"/>
    <w:rsid w:val="00102A80"/>
    <w:rsid w:val="00120A91"/>
    <w:rsid w:val="0013201C"/>
    <w:rsid w:val="00135B64"/>
    <w:rsid w:val="001804FF"/>
    <w:rsid w:val="001874BB"/>
    <w:rsid w:val="00192C07"/>
    <w:rsid w:val="001B288B"/>
    <w:rsid w:val="001D0363"/>
    <w:rsid w:val="001F0DA5"/>
    <w:rsid w:val="00217CEC"/>
    <w:rsid w:val="002234B5"/>
    <w:rsid w:val="00227908"/>
    <w:rsid w:val="00274CDC"/>
    <w:rsid w:val="00282811"/>
    <w:rsid w:val="002B5BC1"/>
    <w:rsid w:val="002C2477"/>
    <w:rsid w:val="002C4C62"/>
    <w:rsid w:val="002D5EFF"/>
    <w:rsid w:val="002F3DF4"/>
    <w:rsid w:val="00307885"/>
    <w:rsid w:val="00330E7D"/>
    <w:rsid w:val="00331414"/>
    <w:rsid w:val="003475EC"/>
    <w:rsid w:val="003524B5"/>
    <w:rsid w:val="00353E24"/>
    <w:rsid w:val="003804FC"/>
    <w:rsid w:val="003904AA"/>
    <w:rsid w:val="003A3382"/>
    <w:rsid w:val="003A5C3A"/>
    <w:rsid w:val="003C1F77"/>
    <w:rsid w:val="003C3136"/>
    <w:rsid w:val="003E31C3"/>
    <w:rsid w:val="00412743"/>
    <w:rsid w:val="00415A8E"/>
    <w:rsid w:val="004340E3"/>
    <w:rsid w:val="004752E1"/>
    <w:rsid w:val="00490FE6"/>
    <w:rsid w:val="004A4E9B"/>
    <w:rsid w:val="004C6499"/>
    <w:rsid w:val="004D2709"/>
    <w:rsid w:val="004E34F3"/>
    <w:rsid w:val="00534E81"/>
    <w:rsid w:val="00557178"/>
    <w:rsid w:val="0057325E"/>
    <w:rsid w:val="005C6684"/>
    <w:rsid w:val="005D4DC0"/>
    <w:rsid w:val="005F0E75"/>
    <w:rsid w:val="005F674D"/>
    <w:rsid w:val="0060402D"/>
    <w:rsid w:val="00636D35"/>
    <w:rsid w:val="0066086F"/>
    <w:rsid w:val="006C0891"/>
    <w:rsid w:val="006C6E03"/>
    <w:rsid w:val="006E3E6B"/>
    <w:rsid w:val="006E6AAB"/>
    <w:rsid w:val="0070246B"/>
    <w:rsid w:val="00742577"/>
    <w:rsid w:val="00742E72"/>
    <w:rsid w:val="007622B2"/>
    <w:rsid w:val="00776D6D"/>
    <w:rsid w:val="007A15CF"/>
    <w:rsid w:val="007A7D79"/>
    <w:rsid w:val="00800DE8"/>
    <w:rsid w:val="0082454B"/>
    <w:rsid w:val="00834A14"/>
    <w:rsid w:val="0086378B"/>
    <w:rsid w:val="008A108E"/>
    <w:rsid w:val="008A5F06"/>
    <w:rsid w:val="008B1A29"/>
    <w:rsid w:val="008C6F14"/>
    <w:rsid w:val="008F0E05"/>
    <w:rsid w:val="0090018D"/>
    <w:rsid w:val="0092175E"/>
    <w:rsid w:val="0093235C"/>
    <w:rsid w:val="00952E20"/>
    <w:rsid w:val="00954AFE"/>
    <w:rsid w:val="00956E76"/>
    <w:rsid w:val="009D6562"/>
    <w:rsid w:val="009E486F"/>
    <w:rsid w:val="00A1759B"/>
    <w:rsid w:val="00A85A93"/>
    <w:rsid w:val="00A940BD"/>
    <w:rsid w:val="00B8465E"/>
    <w:rsid w:val="00B93CB2"/>
    <w:rsid w:val="00BA5703"/>
    <w:rsid w:val="00BB1A49"/>
    <w:rsid w:val="00BC515D"/>
    <w:rsid w:val="00BD4F2A"/>
    <w:rsid w:val="00C06907"/>
    <w:rsid w:val="00C417B4"/>
    <w:rsid w:val="00C42ACA"/>
    <w:rsid w:val="00C640D7"/>
    <w:rsid w:val="00CD326A"/>
    <w:rsid w:val="00CF5582"/>
    <w:rsid w:val="00D05261"/>
    <w:rsid w:val="00D20C04"/>
    <w:rsid w:val="00D57249"/>
    <w:rsid w:val="00D72F81"/>
    <w:rsid w:val="00DA5A66"/>
    <w:rsid w:val="00DC4D8D"/>
    <w:rsid w:val="00DD4687"/>
    <w:rsid w:val="00DD7181"/>
    <w:rsid w:val="00DE30AA"/>
    <w:rsid w:val="00DE5BCE"/>
    <w:rsid w:val="00E05BF8"/>
    <w:rsid w:val="00E43547"/>
    <w:rsid w:val="00E45AC9"/>
    <w:rsid w:val="00E7375D"/>
    <w:rsid w:val="00E93E98"/>
    <w:rsid w:val="00EB608B"/>
    <w:rsid w:val="00EB7010"/>
    <w:rsid w:val="00ED27DD"/>
    <w:rsid w:val="00F22CDF"/>
    <w:rsid w:val="00FD550D"/>
  </w:rsids>
  <m:mathPr>
    <m:mathFont m:val="Cambria Math"/>
    <m:brkBin m:val="before"/>
    <m:brkBinSub m:val="--"/>
    <m:smallFrac m:val="0"/>
    <m:dispDef m:val="0"/>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DA366844-9B43-344D-96C3-93CF5CEC43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21A39"/>
    <w:rPr>
      <w:rFonts w:ascii="Times New Roman" w:hAnsi="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png"/><Relationship Id="rId18" Type="http://schemas.openxmlformats.org/officeDocument/2006/relationships/image" Target="media/image15.png"/><Relationship Id="rId26" Type="http://schemas.openxmlformats.org/officeDocument/2006/relationships/image" Target="media/image23.jpeg"/><Relationship Id="rId3" Type="http://schemas.openxmlformats.org/officeDocument/2006/relationships/webSettings" Target="webSettings.xml"/><Relationship Id="rId21" Type="http://schemas.openxmlformats.org/officeDocument/2006/relationships/image" Target="media/image18.png"/><Relationship Id="rId7" Type="http://schemas.openxmlformats.org/officeDocument/2006/relationships/image" Target="media/image4.jpeg"/><Relationship Id="rId12" Type="http://schemas.openxmlformats.org/officeDocument/2006/relationships/image" Target="media/image9.png"/><Relationship Id="rId17" Type="http://schemas.openxmlformats.org/officeDocument/2006/relationships/image" Target="media/image14.png"/><Relationship Id="rId25" Type="http://schemas.openxmlformats.org/officeDocument/2006/relationships/image" Target="media/image22.jpe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pn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png"/><Relationship Id="rId24" Type="http://schemas.openxmlformats.org/officeDocument/2006/relationships/image" Target="media/image21.jpeg"/><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theme" Target="theme/theme1.xml"/><Relationship Id="rId10" Type="http://schemas.openxmlformats.org/officeDocument/2006/relationships/image" Target="media/image7.jpeg"/><Relationship Id="rId19" Type="http://schemas.openxmlformats.org/officeDocument/2006/relationships/image" Target="media/image16.pn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28</Pages>
  <Words>1473</Words>
  <Characters>7106</Characters>
  <Application>Microsoft Office Word</Application>
  <DocSecurity>0</DocSecurity>
  <Lines>204</Lines>
  <Paragraphs>32</Paragraphs>
  <ScaleCrop>false</ScaleCrop>
  <HeadingPairs>
    <vt:vector size="2" baseType="variant">
      <vt:variant>
        <vt:lpstr>Title</vt:lpstr>
      </vt:variant>
      <vt:variant>
        <vt:i4>1</vt:i4>
      </vt:variant>
    </vt:vector>
  </HeadingPairs>
  <TitlesOfParts>
    <vt:vector size="1" baseType="lpstr">
      <vt:lpstr/>
    </vt:vector>
  </TitlesOfParts>
  <Company>M.I.T.</Company>
  <LinksUpToDate>false</LinksUpToDate>
  <CharactersWithSpaces>8579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William Donaldson</dc:creator>
  <cp:keywords/>
  <cp:lastModifiedBy>William Donaldson</cp:lastModifiedBy>
  <cp:revision>3</cp:revision>
  <dcterms:created xsi:type="dcterms:W3CDTF">2025-02-11T17:54:00Z</dcterms:created>
  <dcterms:modified xsi:type="dcterms:W3CDTF">2025-07-03T14:07:00Z</dcterms:modified>
</cp:coreProperties>
</file>