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B90713" w14:textId="0C29756B" w:rsidR="00000000" w:rsidRPr="00CD4329" w:rsidRDefault="007C0588">
      <w:pPr>
        <w:pBdr>
          <w:bottom w:val="single" w:sz="6" w:space="1" w:color="auto"/>
        </w:pBdr>
        <w:rPr>
          <w:rFonts w:ascii="Times New Roman" w:hAnsi="Times New Roman" w:cs="Times New Roman"/>
          <w:sz w:val="28"/>
          <w:szCs w:val="28"/>
        </w:rPr>
      </w:pPr>
      <w:r w:rsidRPr="00CD4329">
        <w:rPr>
          <w:rFonts w:ascii="Times New Roman" w:hAnsi="Times New Roman" w:cs="Times New Roman"/>
          <w:sz w:val="28"/>
          <w:szCs w:val="28"/>
        </w:rPr>
        <w:t>Sutherlands’ Gathering</w:t>
      </w:r>
    </w:p>
    <w:p w14:paraId="3AF8D24A" w14:textId="76A842BC" w:rsidR="007C0588" w:rsidRDefault="007C0588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067C94A" w14:textId="72301D8E" w:rsidR="00B26D9C" w:rsidRPr="00FB3979" w:rsidRDefault="00B26D9C">
      <w:pPr>
        <w:rPr>
          <w:rFonts w:ascii="Times New Roman" w:hAnsi="Times New Roman" w:cs="Times New Roman"/>
        </w:rPr>
      </w:pPr>
      <w:r w:rsidRPr="00FB3979">
        <w:rPr>
          <w:rFonts w:ascii="Times New Roman" w:hAnsi="Times New Roman" w:cs="Times New Roman"/>
        </w:rPr>
        <w:t>There are settings of this tune in the following manuscript sources:</w:t>
      </w:r>
    </w:p>
    <w:p w14:paraId="25230CEA" w14:textId="77777777" w:rsidR="00FB3979" w:rsidRDefault="00FB3979" w:rsidP="00B26D9C">
      <w:pPr>
        <w:rPr>
          <w:rFonts w:ascii="Times New Roman" w:hAnsi="Times New Roman" w:cs="Times New Roman"/>
        </w:rPr>
      </w:pPr>
    </w:p>
    <w:p w14:paraId="51892A99" w14:textId="2D549446" w:rsidR="00B26D9C" w:rsidRPr="001F0E31" w:rsidRDefault="00B26D9C" w:rsidP="00B26D9C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hAnsi="Times New Roman" w:cs="Times New Roman"/>
        </w:rPr>
        <w:t>--</w:t>
      </w:r>
      <w:r w:rsidRPr="001F0E31">
        <w:rPr>
          <w:rFonts w:ascii="Times New Roman" w:hAnsi="Times New Roman" w:cs="Times New Roman"/>
          <w:b/>
          <w:bCs/>
        </w:rPr>
        <w:t>Colin Mór Campbell</w:t>
      </w:r>
      <w:r w:rsidRPr="001F0E31">
        <w:rPr>
          <w:rFonts w:ascii="Times New Roman" w:hAnsi="Times New Roman" w:cs="Times New Roman"/>
        </w:rPr>
        <w:t xml:space="preserve">’s </w:t>
      </w:r>
      <w:r w:rsidR="00CD4329">
        <w:rPr>
          <w:rFonts w:ascii="Times New Roman" w:hAnsi="Times New Roman" w:cs="Times New Roman"/>
        </w:rPr>
        <w:t>“</w:t>
      </w:r>
      <w:r w:rsidRPr="001F0E31">
        <w:rPr>
          <w:rFonts w:ascii="Times New Roman" w:hAnsi="Times New Roman" w:cs="Times New Roman"/>
        </w:rPr>
        <w:t>Nether Lorn Canntaireachd</w:t>
      </w:r>
      <w:r w:rsidR="00CD4329">
        <w:rPr>
          <w:rFonts w:ascii="Times New Roman" w:hAnsi="Times New Roman" w:cs="Times New Roman"/>
        </w:rPr>
        <w:t>”</w:t>
      </w:r>
      <w:r w:rsidRPr="001F0E31">
        <w:rPr>
          <w:rFonts w:ascii="Times New Roman" w:hAnsi="Times New Roman" w:cs="Times New Roman"/>
        </w:rPr>
        <w:t>,</w:t>
      </w:r>
      <w:r w:rsidR="00C84630">
        <w:rPr>
          <w:rFonts w:ascii="Times New Roman" w:hAnsi="Times New Roman" w:cs="Times New Roman"/>
        </w:rPr>
        <w:t xml:space="preserve"> </w:t>
      </w:r>
      <w:r w:rsidR="00913FB2">
        <w:rPr>
          <w:rFonts w:ascii="Times New Roman" w:hAnsi="Times New Roman" w:cs="Times New Roman"/>
        </w:rPr>
        <w:t xml:space="preserve">(“Called Sutherlands Gathering”) </w:t>
      </w:r>
      <w:r w:rsidRPr="001F0E31">
        <w:rPr>
          <w:rFonts w:ascii="Times New Roman" w:hAnsi="Times New Roman" w:cs="Times New Roman"/>
        </w:rPr>
        <w:t xml:space="preserve"> </w:t>
      </w:r>
      <w:r w:rsidRPr="001F0E31">
        <w:rPr>
          <w:rFonts w:ascii="Times New Roman" w:eastAsia="Times New Roman" w:hAnsi="Times New Roman" w:cs="Times New Roman"/>
        </w:rPr>
        <w:t>i, 153-4;</w:t>
      </w:r>
    </w:p>
    <w:p w14:paraId="36B0298B" w14:textId="0ACAC6E9" w:rsidR="00E0466B" w:rsidRPr="001F0E31" w:rsidRDefault="00E0466B" w:rsidP="00E0466B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Peter Reid</w:t>
      </w:r>
      <w:r w:rsidRPr="001F0E31">
        <w:rPr>
          <w:rFonts w:ascii="Times New Roman" w:eastAsia="Times New Roman" w:hAnsi="Times New Roman" w:cs="Times New Roman"/>
        </w:rPr>
        <w:t>’s Manuscript, ff.35-6;</w:t>
      </w:r>
    </w:p>
    <w:p w14:paraId="455C039B" w14:textId="2D07D5A3" w:rsidR="005373B7" w:rsidRPr="001F0E31" w:rsidRDefault="005373B7" w:rsidP="005373B7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Angus MacKay</w:t>
      </w:r>
      <w:r w:rsidRPr="001F0E31">
        <w:rPr>
          <w:rFonts w:ascii="Times New Roman" w:eastAsia="Times New Roman" w:hAnsi="Times New Roman" w:cs="Times New Roman"/>
        </w:rPr>
        <w:t>’s Manuscript, ii, 45-47</w:t>
      </w:r>
      <w:r w:rsidR="00045827" w:rsidRPr="001F0E31">
        <w:rPr>
          <w:rFonts w:ascii="Times New Roman" w:eastAsia="Times New Roman" w:hAnsi="Times New Roman" w:cs="Times New Roman"/>
        </w:rPr>
        <w:t xml:space="preserve"> (and in the so-called “Kintarbert MS”, ff.23-5)</w:t>
      </w:r>
      <w:r w:rsidRPr="001F0E31">
        <w:rPr>
          <w:rFonts w:ascii="Times New Roman" w:eastAsia="Times New Roman" w:hAnsi="Times New Roman" w:cs="Times New Roman"/>
        </w:rPr>
        <w:t>;</w:t>
      </w:r>
    </w:p>
    <w:p w14:paraId="60BC1D21" w14:textId="4F1D3295" w:rsidR="00BC2BBA" w:rsidRPr="001F0E31" w:rsidRDefault="00BC2BBA" w:rsidP="00BC2BBA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Colin Cameron</w:t>
      </w:r>
      <w:r w:rsidRPr="001F0E31">
        <w:rPr>
          <w:rFonts w:ascii="Times New Roman" w:eastAsia="Times New Roman" w:hAnsi="Times New Roman" w:cs="Times New Roman"/>
        </w:rPr>
        <w:t>’s Manuscript, f.121;</w:t>
      </w:r>
    </w:p>
    <w:p w14:paraId="4C53287E" w14:textId="0C8525E7" w:rsidR="00290A89" w:rsidRPr="001F0E31" w:rsidRDefault="00290A89" w:rsidP="00290A89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Duncan Campbell of Foss</w:t>
      </w:r>
      <w:r w:rsidR="006220C2" w:rsidRPr="001F0E31">
        <w:rPr>
          <w:rFonts w:ascii="Times New Roman" w:eastAsia="Times New Roman" w:hAnsi="Times New Roman" w:cs="Times New Roman"/>
        </w:rPr>
        <w:t>’s Manuscript,</w:t>
      </w:r>
      <w:r w:rsidRPr="001F0E31">
        <w:rPr>
          <w:rFonts w:ascii="Times New Roman" w:eastAsia="Times New Roman" w:hAnsi="Times New Roman" w:cs="Times New Roman"/>
        </w:rPr>
        <w:t xml:space="preserve"> ff.2-5;</w:t>
      </w:r>
    </w:p>
    <w:p w14:paraId="1330AEFC" w14:textId="6B0BC1A4" w:rsidR="006220C2" w:rsidRPr="001F0E31" w:rsidRDefault="006220C2" w:rsidP="006220C2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Uilleam Ross</w:t>
      </w:r>
      <w:r w:rsidRPr="001F0E31">
        <w:rPr>
          <w:rFonts w:ascii="Times New Roman" w:eastAsia="Times New Roman" w:hAnsi="Times New Roman" w:cs="Times New Roman"/>
        </w:rPr>
        <w:t>’s Manuscript, ff.64-66;</w:t>
      </w:r>
    </w:p>
    <w:p w14:paraId="4DF739F2" w14:textId="79B3B0BE" w:rsidR="00FB0BA8" w:rsidRPr="001F0E31" w:rsidRDefault="00FB0BA8" w:rsidP="00FB0BA8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John MacDougall Gillies</w:t>
      </w:r>
      <w:r w:rsidRPr="001F0E31">
        <w:rPr>
          <w:rFonts w:ascii="Times New Roman" w:eastAsia="Times New Roman" w:hAnsi="Times New Roman" w:cs="Times New Roman"/>
        </w:rPr>
        <w:t>’s Manuscript, ff.86-7;</w:t>
      </w:r>
    </w:p>
    <w:p w14:paraId="32E39742" w14:textId="5EF7F2FD" w:rsidR="0089545D" w:rsidRDefault="0089545D" w:rsidP="0089545D">
      <w:pPr>
        <w:rPr>
          <w:rFonts w:ascii="Times New Roman" w:eastAsia="Times New Roman" w:hAnsi="Times New Roman" w:cs="Times New Roman"/>
        </w:rPr>
      </w:pPr>
      <w:r w:rsidRPr="001F0E31">
        <w:rPr>
          <w:rFonts w:ascii="Times New Roman" w:eastAsia="Times New Roman" w:hAnsi="Times New Roman" w:cs="Times New Roman"/>
        </w:rPr>
        <w:t>--</w:t>
      </w:r>
      <w:r w:rsidRPr="001F0E31">
        <w:rPr>
          <w:rFonts w:ascii="Times New Roman" w:eastAsia="Times New Roman" w:hAnsi="Times New Roman" w:cs="Times New Roman"/>
          <w:b/>
          <w:bCs/>
        </w:rPr>
        <w:t>David Glen</w:t>
      </w:r>
      <w:r w:rsidRPr="001F0E31">
        <w:rPr>
          <w:rFonts w:ascii="Times New Roman" w:eastAsia="Times New Roman" w:hAnsi="Times New Roman" w:cs="Times New Roman"/>
        </w:rPr>
        <w:t>’s Manuscript, f</w:t>
      </w:r>
      <w:r w:rsidR="001F0E31">
        <w:rPr>
          <w:rFonts w:ascii="Times New Roman" w:eastAsia="Times New Roman" w:hAnsi="Times New Roman" w:cs="Times New Roman"/>
        </w:rPr>
        <w:t>.</w:t>
      </w:r>
      <w:r w:rsidRPr="001F0E31">
        <w:rPr>
          <w:rFonts w:ascii="Times New Roman" w:eastAsia="Times New Roman" w:hAnsi="Times New Roman" w:cs="Times New Roman"/>
        </w:rPr>
        <w:t>60</w:t>
      </w:r>
      <w:r w:rsidR="00F0168E">
        <w:rPr>
          <w:rFonts w:ascii="Times New Roman" w:eastAsia="Times New Roman" w:hAnsi="Times New Roman" w:cs="Times New Roman"/>
        </w:rPr>
        <w:t>.</w:t>
      </w:r>
    </w:p>
    <w:p w14:paraId="48186633" w14:textId="6B1599ED" w:rsidR="001F0E31" w:rsidRDefault="001F0E31" w:rsidP="0089545D">
      <w:pPr>
        <w:rPr>
          <w:rFonts w:ascii="Times New Roman" w:eastAsia="Times New Roman" w:hAnsi="Times New Roman" w:cs="Times New Roman"/>
        </w:rPr>
      </w:pPr>
    </w:p>
    <w:p w14:paraId="36BF0C6A" w14:textId="592E9DF5" w:rsidR="001F0E31" w:rsidRDefault="001F0E31" w:rsidP="0089545D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And in the following published sources:</w:t>
      </w:r>
    </w:p>
    <w:p w14:paraId="6C6EB258" w14:textId="6DBCBAD9" w:rsidR="00B7622C" w:rsidRDefault="00B7622C" w:rsidP="0089545D">
      <w:pPr>
        <w:rPr>
          <w:rFonts w:ascii="Times New Roman" w:eastAsia="Times New Roman" w:hAnsi="Times New Roman" w:cs="Times New Roman"/>
        </w:rPr>
      </w:pPr>
    </w:p>
    <w:p w14:paraId="1F39CCCC" w14:textId="19A912B4" w:rsidR="00B7622C" w:rsidRPr="00D81CBC" w:rsidRDefault="00B7622C" w:rsidP="00B7622C">
      <w:pPr>
        <w:rPr>
          <w:rFonts w:ascii="Times New Roman" w:eastAsia="Times New Roman" w:hAnsi="Times New Roman" w:cs="Times New Roman"/>
        </w:rPr>
      </w:pPr>
      <w:r w:rsidRPr="00D81CBC">
        <w:rPr>
          <w:rFonts w:ascii="Times New Roman" w:eastAsia="Times New Roman" w:hAnsi="Times New Roman" w:cs="Times New Roman"/>
        </w:rPr>
        <w:t>--</w:t>
      </w:r>
      <w:r w:rsidRPr="00D81CBC">
        <w:rPr>
          <w:rFonts w:ascii="Times New Roman" w:eastAsia="Times New Roman" w:hAnsi="Times New Roman" w:cs="Times New Roman"/>
          <w:b/>
          <w:bCs/>
        </w:rPr>
        <w:t xml:space="preserve">Uilleam Ross, </w:t>
      </w:r>
      <w:r w:rsidRPr="00D81CBC">
        <w:rPr>
          <w:rFonts w:ascii="Times New Roman" w:eastAsia="Times New Roman" w:hAnsi="Times New Roman" w:cs="Times New Roman"/>
          <w:b/>
          <w:bCs/>
          <w:i/>
          <w:iCs/>
        </w:rPr>
        <w:t>Ross’s Collection</w:t>
      </w:r>
      <w:r w:rsidRPr="00D81CBC">
        <w:rPr>
          <w:rFonts w:ascii="Times New Roman" w:eastAsia="Times New Roman" w:hAnsi="Times New Roman" w:cs="Times New Roman"/>
        </w:rPr>
        <w:t>,  pp. 86-9;</w:t>
      </w:r>
      <w:r w:rsidR="00D81CBC" w:rsidRPr="00D81CBC">
        <w:rPr>
          <w:rFonts w:ascii="Times New Roman" w:eastAsia="Times New Roman" w:hAnsi="Times New Roman" w:cs="Times New Roman"/>
        </w:rPr>
        <w:t xml:space="preserve"> </w:t>
      </w:r>
    </w:p>
    <w:p w14:paraId="3168F4B6" w14:textId="3D48DA57" w:rsidR="00D81CBC" w:rsidRDefault="00D81CBC" w:rsidP="00D81CBC">
      <w:pPr>
        <w:rPr>
          <w:rFonts w:ascii="Times New Roman" w:eastAsia="Times New Roman" w:hAnsi="Times New Roman" w:cs="Times New Roman"/>
        </w:rPr>
      </w:pPr>
      <w:r w:rsidRPr="00D81CBC">
        <w:rPr>
          <w:rFonts w:ascii="Times New Roman" w:eastAsia="Times New Roman" w:hAnsi="Times New Roman" w:cs="Times New Roman"/>
        </w:rPr>
        <w:t>--</w:t>
      </w:r>
      <w:r w:rsidRPr="00D81CBC">
        <w:rPr>
          <w:rFonts w:ascii="Times New Roman" w:eastAsia="Times New Roman" w:hAnsi="Times New Roman" w:cs="Times New Roman"/>
          <w:b/>
          <w:bCs/>
        </w:rPr>
        <w:t xml:space="preserve">C. S. Thomason, </w:t>
      </w:r>
      <w:r w:rsidRPr="00D81CBC">
        <w:rPr>
          <w:rFonts w:ascii="Times New Roman" w:eastAsia="Times New Roman" w:hAnsi="Times New Roman" w:cs="Times New Roman"/>
          <w:b/>
          <w:bCs/>
          <w:i/>
          <w:iCs/>
        </w:rPr>
        <w:t xml:space="preserve">Ceol Mor, </w:t>
      </w:r>
      <w:r w:rsidRPr="00D81CBC">
        <w:rPr>
          <w:rFonts w:ascii="Times New Roman" w:eastAsia="Times New Roman" w:hAnsi="Times New Roman" w:cs="Times New Roman"/>
        </w:rPr>
        <w:t>p.39</w:t>
      </w:r>
      <w:r>
        <w:rPr>
          <w:rFonts w:ascii="Times New Roman" w:eastAsia="Times New Roman" w:hAnsi="Times New Roman" w:cs="Times New Roman"/>
        </w:rPr>
        <w:t>.</w:t>
      </w:r>
    </w:p>
    <w:p w14:paraId="2EED22B5" w14:textId="5A595132" w:rsidR="00B264C4" w:rsidRDefault="00B264C4" w:rsidP="00D81CBC">
      <w:pPr>
        <w:rPr>
          <w:rFonts w:ascii="Times New Roman" w:eastAsia="Times New Roman" w:hAnsi="Times New Roman" w:cs="Times New Roman"/>
        </w:rPr>
      </w:pPr>
    </w:p>
    <w:p w14:paraId="0471C18E" w14:textId="74ACC1E7" w:rsidR="00913FB2" w:rsidRPr="00C42E9B" w:rsidRDefault="00913FB2" w:rsidP="00D81CBC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</w:t>
      </w:r>
    </w:p>
    <w:p w14:paraId="2F8CC408" w14:textId="76CF2956" w:rsidR="00B264C4" w:rsidRDefault="00B264C4" w:rsidP="00D81CBC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earliest of the settings is that of </w:t>
      </w:r>
      <w:r>
        <w:rPr>
          <w:rFonts w:ascii="Times New Roman" w:eastAsia="Times New Roman" w:hAnsi="Times New Roman" w:cs="Times New Roman"/>
          <w:b/>
          <w:bCs/>
        </w:rPr>
        <w:t xml:space="preserve">Colin Mór Campbell.  </w:t>
      </w:r>
      <w:r>
        <w:rPr>
          <w:rFonts w:ascii="Times New Roman" w:eastAsia="Times New Roman" w:hAnsi="Times New Roman" w:cs="Times New Roman"/>
        </w:rPr>
        <w:t>He treats the piece like this:</w:t>
      </w:r>
    </w:p>
    <w:p w14:paraId="21F7B2EA" w14:textId="36978FAD" w:rsidR="00B264C4" w:rsidRDefault="00B264C4" w:rsidP="00D81CBC">
      <w:pPr>
        <w:rPr>
          <w:rFonts w:ascii="Times New Roman" w:eastAsia="Times New Roman" w:hAnsi="Times New Roman" w:cs="Times New Roman"/>
        </w:rPr>
      </w:pPr>
    </w:p>
    <w:p w14:paraId="6F6FC36D" w14:textId="77777777" w:rsidR="00B264C4" w:rsidRPr="00B264C4" w:rsidRDefault="00B264C4" w:rsidP="00D81CBC">
      <w:pPr>
        <w:rPr>
          <w:rFonts w:ascii="Times New Roman" w:eastAsia="Times New Roman" w:hAnsi="Times New Roman" w:cs="Times New Roman"/>
        </w:rPr>
      </w:pPr>
    </w:p>
    <w:p w14:paraId="7C5911C9" w14:textId="6931C1C1" w:rsidR="00B7622C" w:rsidRDefault="00B50D94" w:rsidP="0089545D">
      <w:pPr>
        <w:rPr>
          <w:rFonts w:ascii="Times New Roman" w:eastAsia="Times New Roman" w:hAnsi="Times New Roman" w:cs="Times New Roman"/>
          <w:vertAlign w:val="subscript"/>
        </w:rPr>
      </w:pPr>
      <w:r>
        <w:rPr>
          <w:rFonts w:ascii="Times New Roman" w:eastAsia="Times New Roman" w:hAnsi="Times New Roman" w:cs="Times New Roman"/>
          <w:noProof/>
        </w:rPr>
        <w:lastRenderedPageBreak/>
        <w:drawing>
          <wp:inline distT="0" distB="0" distL="0" distR="0" wp14:anchorId="121A556B" wp14:editId="1B4A5B48">
            <wp:extent cx="4772660" cy="82296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138CB" w14:textId="1B1838DF" w:rsidR="00E36451" w:rsidRPr="00D93703" w:rsidRDefault="00BA73B7" w:rsidP="0089545D">
      <w:pPr>
        <w:rPr>
          <w:rFonts w:ascii="Times New Roman" w:eastAsia="Times New Roman" w:hAnsi="Times New Roman" w:cs="Times New Roman"/>
          <w:vertAlign w:val="subscript"/>
        </w:rPr>
      </w:pPr>
      <w:r w:rsidRPr="00D93703">
        <w:rPr>
          <w:rFonts w:ascii="Times New Roman" w:eastAsia="Times New Roman" w:hAnsi="Times New Roman" w:cs="Times New Roman"/>
          <w:noProof/>
          <w:vertAlign w:val="subscript"/>
        </w:rPr>
        <w:lastRenderedPageBreak/>
        <w:drawing>
          <wp:inline distT="0" distB="0" distL="0" distR="0" wp14:anchorId="0DFB4461" wp14:editId="7B7AE566">
            <wp:extent cx="4782820" cy="822960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40270" w14:textId="5A20FE45" w:rsidR="001F0E31" w:rsidRDefault="002601B2" w:rsidP="0089545D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lastRenderedPageBreak/>
        <w:t>Colin Mór</w:t>
      </w:r>
      <w:r w:rsidR="00CA5519">
        <w:rPr>
          <w:rFonts w:ascii="Times New Roman" w:eastAsia="Times New Roman" w:hAnsi="Times New Roman" w:cs="Times New Roman"/>
        </w:rPr>
        <w:t xml:space="preserve">’s score </w:t>
      </w:r>
      <w:r w:rsidR="00661F27">
        <w:rPr>
          <w:rFonts w:ascii="Times New Roman" w:eastAsia="Times New Roman" w:hAnsi="Times New Roman" w:cs="Times New Roman"/>
        </w:rPr>
        <w:t>has a</w:t>
      </w:r>
      <w:r w:rsidR="00BA008C">
        <w:rPr>
          <w:rFonts w:ascii="Times New Roman" w:eastAsia="Times New Roman" w:hAnsi="Times New Roman" w:cs="Times New Roman"/>
        </w:rPr>
        <w:t xml:space="preserve"> ground of three lines of sixteen bars each, </w:t>
      </w:r>
      <w:r w:rsidR="00242255">
        <w:rPr>
          <w:rFonts w:ascii="Times New Roman" w:eastAsia="Times New Roman" w:hAnsi="Times New Roman" w:cs="Times New Roman"/>
        </w:rPr>
        <w:t xml:space="preserve">proceeding </w:t>
      </w:r>
      <w:r w:rsidR="00BA008C">
        <w:rPr>
          <w:rFonts w:ascii="Times New Roman" w:eastAsia="Times New Roman" w:hAnsi="Times New Roman" w:cs="Times New Roman"/>
        </w:rPr>
        <w:t>straight</w:t>
      </w:r>
      <w:r>
        <w:rPr>
          <w:rFonts w:ascii="Times New Roman" w:eastAsia="Times New Roman" w:hAnsi="Times New Roman" w:cs="Times New Roman"/>
        </w:rPr>
        <w:t xml:space="preserve"> to a taorluath singl</w:t>
      </w:r>
      <w:r w:rsidR="00446C42">
        <w:rPr>
          <w:rFonts w:ascii="Times New Roman" w:eastAsia="Times New Roman" w:hAnsi="Times New Roman" w:cs="Times New Roman"/>
        </w:rPr>
        <w:t>i</w:t>
      </w:r>
      <w:r>
        <w:rPr>
          <w:rFonts w:ascii="Times New Roman" w:eastAsia="Times New Roman" w:hAnsi="Times New Roman" w:cs="Times New Roman"/>
        </w:rPr>
        <w:t>ng and doubling</w:t>
      </w:r>
      <w:r w:rsidR="00BA008C">
        <w:rPr>
          <w:rFonts w:ascii="Times New Roman" w:eastAsia="Times New Roman" w:hAnsi="Times New Roman" w:cs="Times New Roman"/>
        </w:rPr>
        <w:t xml:space="preserve">.  The repeat sign following the double </w:t>
      </w:r>
      <w:r w:rsidR="00BA008C">
        <w:rPr>
          <w:rFonts w:ascii="Times New Roman" w:eastAsia="Times New Roman" w:hAnsi="Times New Roman" w:cs="Times New Roman"/>
          <w:i/>
          <w:iCs/>
        </w:rPr>
        <w:t xml:space="preserve">hiharin </w:t>
      </w:r>
      <w:r w:rsidR="00BA008C">
        <w:rPr>
          <w:rFonts w:ascii="Times New Roman" w:eastAsia="Times New Roman" w:hAnsi="Times New Roman" w:cs="Times New Roman"/>
        </w:rPr>
        <w:t>at the end of line one may be a slip, and has been treated as such in the transcript below</w:t>
      </w:r>
      <w:r w:rsidR="00BF3290">
        <w:rPr>
          <w:rFonts w:ascii="Times New Roman" w:eastAsia="Times New Roman" w:hAnsi="Times New Roman" w:cs="Times New Roman"/>
        </w:rPr>
        <w:t xml:space="preserve">, as has the second </w:t>
      </w:r>
      <w:r w:rsidR="00BF3290">
        <w:rPr>
          <w:rFonts w:ascii="Times New Roman" w:eastAsia="Times New Roman" w:hAnsi="Times New Roman" w:cs="Times New Roman"/>
          <w:i/>
          <w:iCs/>
        </w:rPr>
        <w:t xml:space="preserve">hohorodo </w:t>
      </w:r>
      <w:r w:rsidR="00BF3290">
        <w:rPr>
          <w:rFonts w:ascii="Times New Roman" w:eastAsia="Times New Roman" w:hAnsi="Times New Roman" w:cs="Times New Roman"/>
        </w:rPr>
        <w:t xml:space="preserve">movement </w:t>
      </w:r>
      <w:r w:rsidR="00661F27">
        <w:rPr>
          <w:rFonts w:ascii="Times New Roman" w:eastAsia="Times New Roman" w:hAnsi="Times New Roman" w:cs="Times New Roman"/>
        </w:rPr>
        <w:t xml:space="preserve">and its equivalent </w:t>
      </w:r>
      <w:r w:rsidR="00BF3290">
        <w:rPr>
          <w:rFonts w:ascii="Times New Roman" w:eastAsia="Times New Roman" w:hAnsi="Times New Roman" w:cs="Times New Roman"/>
        </w:rPr>
        <w:t>in line one of the taorluath variations bringing it down from nine to eight bars.</w:t>
      </w:r>
      <w:r w:rsidR="00332992">
        <w:rPr>
          <w:rFonts w:ascii="Times New Roman" w:eastAsia="Times New Roman" w:hAnsi="Times New Roman" w:cs="Times New Roman"/>
        </w:rPr>
        <w:t xml:space="preserve">  </w:t>
      </w:r>
      <w:r w:rsidR="00960676">
        <w:rPr>
          <w:rFonts w:ascii="Times New Roman" w:eastAsia="Times New Roman" w:hAnsi="Times New Roman" w:cs="Times New Roman"/>
        </w:rPr>
        <w:t xml:space="preserve">I have adjusted </w:t>
      </w:r>
      <w:r w:rsidR="003D0B26">
        <w:rPr>
          <w:rFonts w:ascii="Times New Roman" w:eastAsia="Times New Roman" w:hAnsi="Times New Roman" w:cs="Times New Roman"/>
        </w:rPr>
        <w:t xml:space="preserve">the taorluath doubling to make </w:t>
      </w:r>
      <w:r w:rsidR="00960676">
        <w:rPr>
          <w:rFonts w:ascii="Times New Roman" w:eastAsia="Times New Roman" w:hAnsi="Times New Roman" w:cs="Times New Roman"/>
        </w:rPr>
        <w:t xml:space="preserve">it to accord more closely with the singling.  </w:t>
      </w:r>
      <w:r w:rsidR="00FD53DC">
        <w:rPr>
          <w:rFonts w:ascii="Times New Roman" w:eastAsia="Times New Roman" w:hAnsi="Times New Roman" w:cs="Times New Roman"/>
        </w:rPr>
        <w:t xml:space="preserve">The </w:t>
      </w:r>
      <w:r w:rsidR="00BF3290">
        <w:rPr>
          <w:rFonts w:ascii="Times New Roman" w:eastAsia="Times New Roman" w:hAnsi="Times New Roman" w:cs="Times New Roman"/>
        </w:rPr>
        <w:t xml:space="preserve">Nether Lorn setting </w:t>
      </w:r>
      <w:r w:rsidR="00661F27">
        <w:rPr>
          <w:rFonts w:ascii="Times New Roman" w:eastAsia="Times New Roman" w:hAnsi="Times New Roman" w:cs="Times New Roman"/>
        </w:rPr>
        <w:t xml:space="preserve">stops at the end </w:t>
      </w:r>
      <w:r w:rsidR="00FD5BAC">
        <w:rPr>
          <w:rFonts w:ascii="Times New Roman" w:eastAsia="Times New Roman" w:hAnsi="Times New Roman" w:cs="Times New Roman"/>
        </w:rPr>
        <w:t>of the Taorluath doubling.  There is no indication that there may be more</w:t>
      </w:r>
      <w:r w:rsidR="00661F27">
        <w:rPr>
          <w:rFonts w:ascii="Times New Roman" w:eastAsia="Times New Roman" w:hAnsi="Times New Roman" w:cs="Times New Roman"/>
        </w:rPr>
        <w:t>.</w:t>
      </w:r>
      <w:r w:rsidR="00FD5BAC">
        <w:rPr>
          <w:rFonts w:ascii="Times New Roman" w:eastAsia="Times New Roman" w:hAnsi="Times New Roman" w:cs="Times New Roman"/>
        </w:rPr>
        <w:t xml:space="preserve"> </w:t>
      </w:r>
    </w:p>
    <w:p w14:paraId="49354D17" w14:textId="13468A3C" w:rsidR="00332237" w:rsidRDefault="00332237" w:rsidP="0089545D">
      <w:pPr>
        <w:rPr>
          <w:rFonts w:ascii="Times New Roman" w:eastAsia="Times New Roman" w:hAnsi="Times New Roman" w:cs="Times New Roman"/>
          <w:b/>
          <w:bCs/>
          <w:noProof/>
        </w:rPr>
      </w:pPr>
    </w:p>
    <w:p w14:paraId="395C9295" w14:textId="2D8A3D46" w:rsidR="003D0B26" w:rsidRDefault="003D0B26" w:rsidP="0089545D">
      <w:pPr>
        <w:rPr>
          <w:rFonts w:ascii="Times New Roman" w:eastAsia="Times New Roman" w:hAnsi="Times New Roman" w:cs="Times New Roman"/>
          <w:b/>
          <w:bCs/>
          <w:noProof/>
        </w:rPr>
      </w:pPr>
    </w:p>
    <w:p w14:paraId="48A76376" w14:textId="49935C32" w:rsidR="000D41B9" w:rsidRDefault="000D41B9" w:rsidP="0089545D">
      <w:pPr>
        <w:rPr>
          <w:rFonts w:ascii="Times New Roman" w:eastAsia="Times New Roman" w:hAnsi="Times New Roman" w:cs="Times New Roman"/>
          <w:b/>
          <w:bCs/>
          <w:noProof/>
        </w:rPr>
      </w:pPr>
    </w:p>
    <w:p w14:paraId="273CFDD8" w14:textId="15DE5BFE" w:rsidR="000D41B9" w:rsidRDefault="00E1196A" w:rsidP="0089545D">
      <w:pPr>
        <w:rPr>
          <w:rFonts w:ascii="Times New Roman" w:eastAsia="Times New Roman" w:hAnsi="Times New Roman" w:cs="Times New Roman"/>
          <w:b/>
          <w:bCs/>
          <w:noProof/>
        </w:rPr>
      </w:pPr>
      <w:r>
        <w:rPr>
          <w:rFonts w:ascii="Times New Roman" w:eastAsia="Times New Roman" w:hAnsi="Times New Roman" w:cs="Times New Roman"/>
          <w:b/>
          <w:bCs/>
          <w:noProof/>
        </w:rPr>
        <w:lastRenderedPageBreak/>
        <w:drawing>
          <wp:inline distT="0" distB="0" distL="0" distR="0" wp14:anchorId="0E7BD9A5" wp14:editId="3EEB2C01">
            <wp:extent cx="5943600" cy="79279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9B4C0" w14:textId="77777777" w:rsidR="008C7C59" w:rsidRDefault="000D41B9" w:rsidP="0089545D">
      <w:pPr>
        <w:rPr>
          <w:rFonts w:ascii="Times New Roman" w:eastAsia="Times New Roman" w:hAnsi="Times New Roman" w:cs="Times New Roman"/>
          <w:b/>
          <w:bCs/>
          <w:noProof/>
        </w:rPr>
      </w:pPr>
      <w:r>
        <w:rPr>
          <w:rFonts w:ascii="Times New Roman" w:eastAsia="Times New Roman" w:hAnsi="Times New Roman" w:cs="Times New Roman"/>
          <w:b/>
          <w:bCs/>
          <w:noProof/>
        </w:rPr>
        <w:lastRenderedPageBreak/>
        <w:drawing>
          <wp:inline distT="0" distB="0" distL="0" distR="0" wp14:anchorId="14E11A30" wp14:editId="61611E06">
            <wp:extent cx="5943600" cy="792797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A248" w14:textId="77777777" w:rsidR="005F7B9A" w:rsidRDefault="005F7B9A" w:rsidP="0089545D">
      <w:pPr>
        <w:rPr>
          <w:rFonts w:ascii="Times New Roman" w:eastAsia="Times New Roman" w:hAnsi="Times New Roman" w:cs="Times New Roman"/>
          <w:b/>
          <w:bCs/>
        </w:rPr>
      </w:pPr>
    </w:p>
    <w:p w14:paraId="282AF0CA" w14:textId="168D156D" w:rsidR="001F0E31" w:rsidRPr="008C7C59" w:rsidRDefault="0052442E" w:rsidP="0089545D">
      <w:pPr>
        <w:rPr>
          <w:rFonts w:ascii="Times New Roman" w:eastAsia="Times New Roman" w:hAnsi="Times New Roman" w:cs="Times New Roman"/>
          <w:b/>
          <w:bCs/>
          <w:noProof/>
        </w:rPr>
      </w:pPr>
      <w:r>
        <w:rPr>
          <w:rFonts w:ascii="Times New Roman" w:eastAsia="Times New Roman" w:hAnsi="Times New Roman" w:cs="Times New Roman"/>
          <w:b/>
          <w:bCs/>
        </w:rPr>
        <w:lastRenderedPageBreak/>
        <w:t>Angus MacKay</w:t>
      </w:r>
      <w:r>
        <w:rPr>
          <w:rFonts w:ascii="Times New Roman" w:eastAsia="Times New Roman" w:hAnsi="Times New Roman" w:cs="Times New Roman"/>
        </w:rPr>
        <w:t xml:space="preserve"> sets the tune like this:</w:t>
      </w:r>
    </w:p>
    <w:p w14:paraId="0874EE3F" w14:textId="77777777" w:rsidR="0052442E" w:rsidRPr="0052442E" w:rsidRDefault="0052442E" w:rsidP="0089545D">
      <w:pPr>
        <w:rPr>
          <w:rFonts w:ascii="Times New Roman" w:eastAsia="Times New Roman" w:hAnsi="Times New Roman" w:cs="Times New Roman"/>
        </w:rPr>
      </w:pPr>
    </w:p>
    <w:p w14:paraId="5E05F64A" w14:textId="77777777" w:rsidR="005C1084" w:rsidRDefault="005C1084" w:rsidP="0089545D">
      <w:pPr>
        <w:rPr>
          <w:rFonts w:ascii="Arial" w:eastAsia="Times New Roman" w:hAnsi="Arial" w:cs="Arial"/>
          <w:sz w:val="20"/>
          <w:szCs w:val="20"/>
        </w:rPr>
      </w:pPr>
    </w:p>
    <w:p w14:paraId="2DE404A0" w14:textId="049308EB" w:rsidR="0089545D" w:rsidRPr="0089545D" w:rsidRDefault="00E63B8C" w:rsidP="0089545D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17C9D88B" wp14:editId="574EB0E7">
            <wp:extent cx="5684520" cy="822960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0AFA8" w14:textId="52C456FF" w:rsidR="006220C2" w:rsidRPr="0089545D" w:rsidRDefault="008E5B7F" w:rsidP="006220C2">
      <w:pPr>
        <w:rPr>
          <w:rFonts w:ascii="Arial" w:eastAsia="Times New Roman" w:hAnsi="Arial" w:cs="Arial"/>
          <w:b/>
          <w:bCs/>
          <w:sz w:val="20"/>
          <w:szCs w:val="20"/>
        </w:rPr>
      </w:pPr>
      <w:r>
        <w:rPr>
          <w:rFonts w:ascii="Arial" w:eastAsia="Times New Roman" w:hAnsi="Arial" w:cs="Arial"/>
          <w:b/>
          <w:bCs/>
          <w:noProof/>
          <w:sz w:val="20"/>
          <w:szCs w:val="20"/>
        </w:rPr>
        <w:lastRenderedPageBreak/>
        <w:drawing>
          <wp:inline distT="0" distB="0" distL="0" distR="0" wp14:anchorId="514A681A" wp14:editId="3AB12E7F">
            <wp:extent cx="5407660" cy="82296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766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8A9E7" w14:textId="5A820E02" w:rsidR="006220C2" w:rsidRPr="006220C2" w:rsidRDefault="008E5B7F" w:rsidP="006220C2">
      <w:pPr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noProof/>
          <w:sz w:val="20"/>
          <w:szCs w:val="20"/>
        </w:rPr>
        <w:lastRenderedPageBreak/>
        <w:drawing>
          <wp:inline distT="0" distB="0" distL="0" distR="0" wp14:anchorId="4A6040D6" wp14:editId="54F5D743">
            <wp:extent cx="552704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70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CFF6C" w14:textId="08C3C3A5" w:rsidR="00290A89" w:rsidRPr="006220C2" w:rsidRDefault="00290A89" w:rsidP="00290A89">
      <w:pPr>
        <w:rPr>
          <w:rFonts w:ascii="Arial" w:eastAsia="Times New Roman" w:hAnsi="Arial" w:cs="Arial"/>
          <w:sz w:val="20"/>
          <w:szCs w:val="20"/>
        </w:rPr>
      </w:pPr>
    </w:p>
    <w:p w14:paraId="2E2A5ABE" w14:textId="1E73DC66" w:rsidR="00BC2BBA" w:rsidRPr="00290A89" w:rsidRDefault="00BC2BBA" w:rsidP="00BC2BBA">
      <w:pPr>
        <w:rPr>
          <w:rFonts w:ascii="Arial" w:eastAsia="Times New Roman" w:hAnsi="Arial" w:cs="Arial"/>
          <w:sz w:val="20"/>
          <w:szCs w:val="20"/>
        </w:rPr>
      </w:pPr>
    </w:p>
    <w:p w14:paraId="209BA489" w14:textId="7C86DA6A" w:rsidR="00BC2BBA" w:rsidRPr="00BC2BBA" w:rsidRDefault="00BC2BBA" w:rsidP="005373B7">
      <w:pPr>
        <w:rPr>
          <w:rFonts w:ascii="Times New Roman" w:eastAsia="Times New Roman" w:hAnsi="Times New Roman" w:cs="Times New Roman"/>
        </w:rPr>
      </w:pPr>
    </w:p>
    <w:p w14:paraId="4A994036" w14:textId="77777777" w:rsidR="005373B7" w:rsidRPr="005373B7" w:rsidRDefault="005373B7" w:rsidP="005373B7">
      <w:pPr>
        <w:rPr>
          <w:rFonts w:ascii="Arial" w:eastAsia="Times New Roman" w:hAnsi="Arial" w:cs="Arial"/>
          <w:sz w:val="20"/>
          <w:szCs w:val="20"/>
        </w:rPr>
      </w:pPr>
    </w:p>
    <w:p w14:paraId="3C4ED146" w14:textId="7E9B747F" w:rsidR="00B26D9C" w:rsidRPr="008C7C59" w:rsidRDefault="00B26D9C" w:rsidP="00B26D9C">
      <w:pPr>
        <w:rPr>
          <w:rFonts w:ascii="Times New Roman" w:eastAsia="Times New Roman" w:hAnsi="Times New Roman" w:cs="Times New Roman"/>
        </w:rPr>
      </w:pPr>
    </w:p>
    <w:p w14:paraId="330EDEB7" w14:textId="728070B2" w:rsidR="00336662" w:rsidRPr="008C7C59" w:rsidRDefault="002C21BC" w:rsidP="00336662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b/>
          <w:bCs/>
          <w:color w:val="000000"/>
        </w:rPr>
        <w:t>MacKay</w:t>
      </w:r>
      <w:r w:rsidRPr="008C7C59">
        <w:rPr>
          <w:rFonts w:ascii="Times New Roman" w:hAnsi="Times New Roman" w:cs="Times New Roman"/>
          <w:color w:val="000000"/>
        </w:rPr>
        <w:t xml:space="preserve">'s text is identified as </w:t>
      </w:r>
      <w:r w:rsidR="005F7B9A">
        <w:rPr>
          <w:rFonts w:ascii="Times New Roman" w:hAnsi="Times New Roman" w:cs="Times New Roman"/>
          <w:color w:val="000000"/>
        </w:rPr>
        <w:t>“</w:t>
      </w:r>
      <w:r w:rsidRPr="008C7C59">
        <w:rPr>
          <w:rFonts w:ascii="Times New Roman" w:hAnsi="Times New Roman" w:cs="Times New Roman"/>
          <w:color w:val="000000"/>
        </w:rPr>
        <w:t>Blind MacDougalls set</w:t>
      </w:r>
      <w:r w:rsidR="005F7B9A">
        <w:rPr>
          <w:rFonts w:ascii="Times New Roman" w:hAnsi="Times New Roman" w:cs="Times New Roman"/>
          <w:color w:val="000000"/>
        </w:rPr>
        <w:t>”</w:t>
      </w:r>
      <w:r w:rsidRPr="008C7C59">
        <w:rPr>
          <w:rFonts w:ascii="Times New Roman" w:hAnsi="Times New Roman" w:cs="Times New Roman"/>
          <w:color w:val="000000"/>
        </w:rPr>
        <w:t>.</w:t>
      </w:r>
      <w:r w:rsidR="00F80840" w:rsidRPr="008C7C59">
        <w:rPr>
          <w:rFonts w:ascii="Times New Roman" w:hAnsi="Times New Roman" w:cs="Times New Roman"/>
          <w:color w:val="000000"/>
        </w:rPr>
        <w:t xml:space="preserve">  </w:t>
      </w:r>
      <w:r w:rsidR="00A70C33" w:rsidRPr="008C7C59">
        <w:rPr>
          <w:rFonts w:ascii="Times New Roman" w:hAnsi="Times New Roman" w:cs="Times New Roman"/>
          <w:color w:val="000000"/>
        </w:rPr>
        <w:t xml:space="preserve">Although irregular, this version </w:t>
      </w:r>
      <w:r w:rsidR="0026388F" w:rsidRPr="008C7C59">
        <w:rPr>
          <w:rFonts w:ascii="Times New Roman" w:hAnsi="Times New Roman" w:cs="Times New Roman"/>
          <w:color w:val="000000"/>
        </w:rPr>
        <w:t>may well be the most attractive of the available settings</w:t>
      </w:r>
      <w:r w:rsidR="00A70C33" w:rsidRPr="008C7C59">
        <w:rPr>
          <w:rFonts w:ascii="Times New Roman" w:hAnsi="Times New Roman" w:cs="Times New Roman"/>
          <w:color w:val="000000"/>
        </w:rPr>
        <w:t>, including a rather appealing siubhal.</w:t>
      </w:r>
      <w:r w:rsidR="002B5498" w:rsidRPr="008C7C59">
        <w:rPr>
          <w:rFonts w:ascii="Times New Roman" w:hAnsi="Times New Roman" w:cs="Times New Roman"/>
          <w:color w:val="000000"/>
        </w:rPr>
        <w:t xml:space="preserve">  </w:t>
      </w:r>
    </w:p>
    <w:p w14:paraId="0BDEBDA4" w14:textId="375F1DE7" w:rsidR="00336662" w:rsidRPr="008C7C59" w:rsidRDefault="00336662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MacKay develops the tune as follows:</w:t>
      </w:r>
    </w:p>
    <w:p w14:paraId="570AEC13" w14:textId="77777777" w:rsidR="00336662" w:rsidRPr="008C7C59" w:rsidRDefault="00336662" w:rsidP="00300626">
      <w:pPr>
        <w:rPr>
          <w:rFonts w:ascii="Times New Roman" w:hAnsi="Times New Roman" w:cs="Times New Roman"/>
          <w:color w:val="000000"/>
        </w:rPr>
      </w:pPr>
    </w:p>
    <w:p w14:paraId="185937D4" w14:textId="5D0B0C2B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Ground</w:t>
      </w:r>
    </w:p>
    <w:p w14:paraId="3599D1CB" w14:textId="77777777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--line 1, 8 bars repeated;</w:t>
      </w:r>
    </w:p>
    <w:p w14:paraId="2F99B121" w14:textId="5237DB94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 xml:space="preserve">--line 2, 8 bars repeated;----32 bars in all.  </w:t>
      </w:r>
    </w:p>
    <w:p w14:paraId="640A54EB" w14:textId="77777777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Siubhal</w:t>
      </w:r>
    </w:p>
    <w:p w14:paraId="522641DE" w14:textId="77777777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--line 1, 8 bars repeated</w:t>
      </w:r>
    </w:p>
    <w:p w14:paraId="5F44617C" w14:textId="649E9674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--line 2, first repeat 10 bars  (it could be made up to a more satisfactory twelve by repeating the double-echo bars</w:t>
      </w:r>
      <w:r w:rsidR="005F7B9A">
        <w:rPr>
          <w:rFonts w:ascii="Times New Roman" w:hAnsi="Times New Roman" w:cs="Times New Roman"/>
          <w:color w:val="000000"/>
        </w:rPr>
        <w:t>--</w:t>
      </w:r>
      <w:r w:rsidRPr="008C7C59">
        <w:rPr>
          <w:rFonts w:ascii="Times New Roman" w:hAnsi="Times New Roman" w:cs="Times New Roman"/>
          <w:color w:val="000000"/>
        </w:rPr>
        <w:t>single in the original, which would seem perfectly idiomatic)</w:t>
      </w:r>
      <w:r w:rsidR="00DA6E1C">
        <w:rPr>
          <w:rFonts w:ascii="Times New Roman" w:hAnsi="Times New Roman" w:cs="Times New Roman"/>
          <w:color w:val="000000"/>
        </w:rPr>
        <w:t>;</w:t>
      </w:r>
    </w:p>
    <w:p w14:paraId="0221AA9A" w14:textId="77777777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--line 2 second repeat 12 bars</w:t>
      </w:r>
    </w:p>
    <w:p w14:paraId="636AF50E" w14:textId="77777777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Taorluath</w:t>
      </w:r>
    </w:p>
    <w:p w14:paraId="01521C26" w14:textId="77777777" w:rsidR="00B7388E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 xml:space="preserve">--line 1, 8 bars repeated </w:t>
      </w:r>
    </w:p>
    <w:p w14:paraId="5D34342F" w14:textId="77777777" w:rsidR="00664515" w:rsidRPr="008C7C59" w:rsidRDefault="00B7388E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--line 2, first repeat</w:t>
      </w:r>
      <w:r w:rsidR="00664515" w:rsidRPr="008C7C59">
        <w:rPr>
          <w:rFonts w:ascii="Times New Roman" w:hAnsi="Times New Roman" w:cs="Times New Roman"/>
          <w:color w:val="000000"/>
        </w:rPr>
        <w:t xml:space="preserve"> 10 bars</w:t>
      </w:r>
    </w:p>
    <w:p w14:paraId="30A1AA00" w14:textId="77777777" w:rsidR="00664515" w:rsidRPr="008C7C59" w:rsidRDefault="00664515" w:rsidP="00300626">
      <w:pPr>
        <w:rPr>
          <w:rFonts w:ascii="Times New Roman" w:hAnsi="Times New Roman" w:cs="Times New Roman"/>
          <w:color w:val="000000"/>
        </w:rPr>
      </w:pPr>
      <w:r w:rsidRPr="008C7C59">
        <w:rPr>
          <w:rFonts w:ascii="Times New Roman" w:hAnsi="Times New Roman" w:cs="Times New Roman"/>
          <w:color w:val="000000"/>
        </w:rPr>
        <w:t>--line 2, second repeat 12 bars</w:t>
      </w:r>
      <w:r w:rsidR="00250EF3" w:rsidRPr="008C7C59">
        <w:rPr>
          <w:rFonts w:ascii="Times New Roman" w:hAnsi="Times New Roman" w:cs="Times New Roman"/>
          <w:color w:val="000000"/>
        </w:rPr>
        <w:t xml:space="preserve">  </w:t>
      </w:r>
    </w:p>
    <w:p w14:paraId="63106F85" w14:textId="664ACCDD" w:rsidR="00300626" w:rsidRDefault="007F08E7" w:rsidP="00300626">
      <w:r w:rsidRPr="008C7C59">
        <w:rPr>
          <w:rFonts w:ascii="Times New Roman" w:hAnsi="Times New Roman" w:cs="Times New Roman"/>
          <w:color w:val="000000"/>
        </w:rPr>
        <w:t>MacKay repeats the ground</w:t>
      </w:r>
      <w:r w:rsidR="008C7C59">
        <w:rPr>
          <w:rFonts w:ascii="Times New Roman" w:hAnsi="Times New Roman" w:cs="Times New Roman"/>
          <w:color w:val="000000"/>
        </w:rPr>
        <w:t xml:space="preserve"> at the end of the taorluath variations</w:t>
      </w:r>
      <w:r w:rsidRPr="008C7C59">
        <w:rPr>
          <w:rFonts w:ascii="Times New Roman" w:hAnsi="Times New Roman" w:cs="Times New Roman"/>
          <w:color w:val="000000"/>
        </w:rPr>
        <w:t xml:space="preserve">.  </w:t>
      </w:r>
      <w:r w:rsidR="00C263F0" w:rsidRPr="008C7C59">
        <w:rPr>
          <w:rFonts w:ascii="Times New Roman" w:hAnsi="Times New Roman" w:cs="Times New Roman"/>
          <w:color w:val="000000"/>
        </w:rPr>
        <w:t xml:space="preserve">The crunluath variations follow </w:t>
      </w:r>
      <w:r w:rsidR="00336662" w:rsidRPr="008C7C59">
        <w:rPr>
          <w:rFonts w:ascii="Times New Roman" w:hAnsi="Times New Roman" w:cs="Times New Roman"/>
          <w:color w:val="000000"/>
        </w:rPr>
        <w:t xml:space="preserve">a similar </w:t>
      </w:r>
      <w:r w:rsidR="00C263F0" w:rsidRPr="008C7C59">
        <w:rPr>
          <w:rFonts w:ascii="Times New Roman" w:hAnsi="Times New Roman" w:cs="Times New Roman"/>
          <w:color w:val="000000"/>
        </w:rPr>
        <w:t>pattern</w:t>
      </w:r>
      <w:r w:rsidR="00A907DC" w:rsidRPr="008C7C59">
        <w:rPr>
          <w:rFonts w:ascii="Times New Roman" w:hAnsi="Times New Roman" w:cs="Times New Roman"/>
          <w:color w:val="000000"/>
        </w:rPr>
        <w:t xml:space="preserve"> to the taorluath</w:t>
      </w:r>
      <w:r w:rsidR="00C263F0" w:rsidRPr="008C7C59">
        <w:rPr>
          <w:rFonts w:ascii="Times New Roman" w:hAnsi="Times New Roman" w:cs="Times New Roman"/>
          <w:color w:val="000000"/>
        </w:rPr>
        <w:t xml:space="preserve">.  </w:t>
      </w:r>
      <w:r w:rsidR="00A907DC" w:rsidRPr="008C7C59">
        <w:rPr>
          <w:rFonts w:ascii="Times New Roman" w:hAnsi="Times New Roman" w:cs="Times New Roman"/>
          <w:color w:val="000000"/>
        </w:rPr>
        <w:t>There are str</w:t>
      </w:r>
      <w:r w:rsidR="0026388F" w:rsidRPr="008C7C59">
        <w:rPr>
          <w:rFonts w:ascii="Times New Roman" w:hAnsi="Times New Roman" w:cs="Times New Roman"/>
          <w:color w:val="000000"/>
        </w:rPr>
        <w:t>uctural disparities, therefore, between the variations and the ground</w:t>
      </w:r>
      <w:r w:rsidR="00DF3BCF" w:rsidRPr="008C7C59">
        <w:rPr>
          <w:rFonts w:ascii="Times New Roman" w:hAnsi="Times New Roman" w:cs="Times New Roman"/>
          <w:color w:val="000000"/>
        </w:rPr>
        <w:t xml:space="preserve">. </w:t>
      </w:r>
      <w:r w:rsidR="00DA15DE">
        <w:rPr>
          <w:rFonts w:ascii="Times New Roman" w:hAnsi="Times New Roman" w:cs="Times New Roman"/>
          <w:color w:val="000000"/>
        </w:rPr>
        <w:t xml:space="preserve"> One possible route through the tune is </w:t>
      </w:r>
      <w:r w:rsidR="00F502DA">
        <w:rPr>
          <w:rFonts w:ascii="Times New Roman" w:hAnsi="Times New Roman" w:cs="Times New Roman"/>
          <w:color w:val="000000"/>
        </w:rPr>
        <w:t>suggested</w:t>
      </w:r>
      <w:r w:rsidR="00DA15DE">
        <w:rPr>
          <w:rFonts w:ascii="Times New Roman" w:hAnsi="Times New Roman" w:cs="Times New Roman"/>
          <w:color w:val="000000"/>
        </w:rPr>
        <w:t xml:space="preserve"> in the accompanying </w:t>
      </w:r>
      <w:r w:rsidR="007C0211">
        <w:rPr>
          <w:rFonts w:ascii="Times New Roman" w:hAnsi="Times New Roman" w:cs="Times New Roman"/>
          <w:color w:val="000000"/>
        </w:rPr>
        <w:t>audio</w:t>
      </w:r>
      <w:r w:rsidR="00DA15DE">
        <w:rPr>
          <w:rFonts w:ascii="Times New Roman" w:hAnsi="Times New Roman" w:cs="Times New Roman"/>
          <w:color w:val="000000"/>
        </w:rPr>
        <w:t xml:space="preserve"> file.  </w:t>
      </w:r>
      <w:r w:rsidR="00DF3BCF" w:rsidRPr="008C7C59">
        <w:rPr>
          <w:rFonts w:ascii="Times New Roman" w:hAnsi="Times New Roman" w:cs="Times New Roman"/>
          <w:color w:val="000000"/>
        </w:rPr>
        <w:t xml:space="preserve"> </w:t>
      </w:r>
    </w:p>
    <w:p w14:paraId="2631F36A" w14:textId="0893383B" w:rsidR="00A07226" w:rsidRPr="00332237" w:rsidRDefault="00A07226" w:rsidP="00A07226">
      <w:pPr>
        <w:rPr>
          <w:rFonts w:ascii="Times New Roman" w:eastAsia="Times New Roman" w:hAnsi="Times New Roman" w:cs="Times New Roman"/>
        </w:rPr>
      </w:pPr>
    </w:p>
    <w:p w14:paraId="3AEAD762" w14:textId="6553E97F" w:rsidR="00B26D9C" w:rsidRPr="00B26D9C" w:rsidRDefault="00B26D9C">
      <w:pPr>
        <w:rPr>
          <w:rFonts w:ascii="Times New Roman" w:hAnsi="Times New Roman" w:cs="Times New Roman"/>
          <w:sz w:val="28"/>
          <w:szCs w:val="28"/>
        </w:rPr>
      </w:pPr>
    </w:p>
    <w:p w14:paraId="351F5A25" w14:textId="6127626B" w:rsidR="004E17FB" w:rsidRPr="00F502DA" w:rsidRDefault="004E17F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Peter Reid </w:t>
      </w:r>
      <w:r w:rsidRPr="00F502DA">
        <w:rPr>
          <w:rFonts w:ascii="Times New Roman" w:hAnsi="Times New Roman" w:cs="Times New Roman"/>
        </w:rPr>
        <w:t>sets the tune like this:</w:t>
      </w:r>
    </w:p>
    <w:p w14:paraId="3EF79849" w14:textId="3B99F433" w:rsidR="004E17FB" w:rsidRDefault="004E17FB">
      <w:pPr>
        <w:rPr>
          <w:rFonts w:ascii="Times New Roman" w:hAnsi="Times New Roman" w:cs="Times New Roman"/>
          <w:sz w:val="28"/>
          <w:szCs w:val="28"/>
        </w:rPr>
      </w:pPr>
    </w:p>
    <w:p w14:paraId="1C3A0D8A" w14:textId="0304286D" w:rsidR="004E17FB" w:rsidRDefault="004E17FB">
      <w:pPr>
        <w:rPr>
          <w:rFonts w:ascii="Times New Roman" w:hAnsi="Times New Roman" w:cs="Times New Roman"/>
          <w:sz w:val="28"/>
          <w:szCs w:val="28"/>
        </w:rPr>
      </w:pPr>
      <w:r w:rsidRPr="00863BBF">
        <w:rPr>
          <w:rFonts w:ascii="Times New Roman" w:hAnsi="Times New Roman" w:cs="Times New Roman"/>
          <w:noProof/>
          <w:sz w:val="28"/>
          <w:szCs w:val="28"/>
          <w:vertAlign w:val="subscript"/>
        </w:rPr>
        <w:lastRenderedPageBreak/>
        <w:drawing>
          <wp:inline distT="0" distB="0" distL="0" distR="0" wp14:anchorId="39889014" wp14:editId="41194F4E">
            <wp:extent cx="5943600" cy="78701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7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F7CD8" w14:textId="0BA8578A" w:rsidR="004E17FB" w:rsidRDefault="004E17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462D51B" wp14:editId="366A09DB">
            <wp:extent cx="5943600" cy="7932420"/>
            <wp:effectExtent l="0" t="0" r="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3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31196" w14:textId="46369A22" w:rsidR="00863BBF" w:rsidRDefault="00863BBF">
      <w:pPr>
        <w:rPr>
          <w:rFonts w:ascii="Times New Roman" w:hAnsi="Times New Roman" w:cs="Times New Roman"/>
          <w:sz w:val="28"/>
          <w:szCs w:val="28"/>
        </w:rPr>
      </w:pPr>
    </w:p>
    <w:p w14:paraId="40627E93" w14:textId="77777777" w:rsidR="00A7524C" w:rsidRDefault="00863BBF" w:rsidP="00A7524C">
      <w:pPr>
        <w:rPr>
          <w:rFonts w:ascii="Times New Roman" w:hAnsi="Times New Roman" w:cs="Times New Roman"/>
        </w:rPr>
      </w:pPr>
      <w:r w:rsidRPr="00DA15DE">
        <w:rPr>
          <w:rFonts w:ascii="Times New Roman" w:hAnsi="Times New Roman" w:cs="Times New Roman"/>
          <w:b/>
          <w:bCs/>
        </w:rPr>
        <w:lastRenderedPageBreak/>
        <w:t>Peter Reid</w:t>
      </w:r>
      <w:r w:rsidRPr="00DA15DE">
        <w:rPr>
          <w:rFonts w:ascii="Times New Roman" w:hAnsi="Times New Roman" w:cs="Times New Roman"/>
        </w:rPr>
        <w:t xml:space="preserve">’s </w:t>
      </w:r>
      <w:r w:rsidR="00A7524C" w:rsidRPr="00DA15DE">
        <w:rPr>
          <w:rFonts w:ascii="Times New Roman" w:hAnsi="Times New Roman" w:cs="Times New Roman"/>
        </w:rPr>
        <w:t xml:space="preserve">idiomatic and pleasing setting </w:t>
      </w:r>
      <w:r w:rsidR="00A7524C">
        <w:rPr>
          <w:rFonts w:ascii="Times New Roman" w:hAnsi="Times New Roman" w:cs="Times New Roman"/>
        </w:rPr>
        <w:t>is notated without barlines and with only section endings marked, but the structure is clear enough:</w:t>
      </w:r>
      <w:r w:rsidR="00A7524C" w:rsidRPr="00DA15DE">
        <w:rPr>
          <w:rFonts w:ascii="Times New Roman" w:hAnsi="Times New Roman" w:cs="Times New Roman"/>
        </w:rPr>
        <w:t xml:space="preserve"> </w:t>
      </w:r>
    </w:p>
    <w:p w14:paraId="54ADEBF6" w14:textId="77777777" w:rsidR="002B0FAF" w:rsidRDefault="00863BBF" w:rsidP="00863BBF">
      <w:pPr>
        <w:rPr>
          <w:rFonts w:ascii="Times New Roman" w:hAnsi="Times New Roman" w:cs="Times New Roman"/>
        </w:rPr>
      </w:pPr>
      <w:r w:rsidRPr="00DA15DE">
        <w:rPr>
          <w:rFonts w:ascii="Times New Roman" w:hAnsi="Times New Roman" w:cs="Times New Roman"/>
        </w:rPr>
        <w:t>Ground:</w:t>
      </w:r>
    </w:p>
    <w:p w14:paraId="0FAD8267" w14:textId="2ADA0282" w:rsidR="00B03FDA" w:rsidRDefault="001132FC" w:rsidP="00863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="00B03FDA">
        <w:rPr>
          <w:rFonts w:ascii="Times New Roman" w:hAnsi="Times New Roman" w:cs="Times New Roman"/>
        </w:rPr>
        <w:t>line 1, 8</w:t>
      </w:r>
      <w:r w:rsidR="00863BBF" w:rsidRPr="00DA15DE">
        <w:rPr>
          <w:rFonts w:ascii="Times New Roman" w:hAnsi="Times New Roman" w:cs="Times New Roman"/>
        </w:rPr>
        <w:t xml:space="preserve"> bar</w:t>
      </w:r>
      <w:r w:rsidR="00B03FDA">
        <w:rPr>
          <w:rFonts w:ascii="Times New Roman" w:hAnsi="Times New Roman" w:cs="Times New Roman"/>
        </w:rPr>
        <w:t>s</w:t>
      </w:r>
      <w:r w:rsidR="00863BBF" w:rsidRPr="00DA15DE">
        <w:rPr>
          <w:rFonts w:ascii="Times New Roman" w:hAnsi="Times New Roman" w:cs="Times New Roman"/>
        </w:rPr>
        <w:t xml:space="preserve"> repeated;</w:t>
      </w:r>
    </w:p>
    <w:p w14:paraId="7091C36B" w14:textId="5B3E24F2" w:rsidR="00863BBF" w:rsidRPr="00DA15DE" w:rsidRDefault="00B03FDA" w:rsidP="00863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--line 2,</w:t>
      </w:r>
      <w:r w:rsidR="00863BBF" w:rsidRPr="00DA15D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8</w:t>
      </w:r>
      <w:r w:rsidR="00863BBF" w:rsidRPr="00DA15DE">
        <w:rPr>
          <w:rFonts w:ascii="Times New Roman" w:hAnsi="Times New Roman" w:cs="Times New Roman"/>
        </w:rPr>
        <w:t xml:space="preserve"> bar</w:t>
      </w:r>
      <w:r>
        <w:rPr>
          <w:rFonts w:ascii="Times New Roman" w:hAnsi="Times New Roman" w:cs="Times New Roman"/>
        </w:rPr>
        <w:t xml:space="preserve">s in the </w:t>
      </w:r>
      <w:r w:rsidR="00D574BC" w:rsidRPr="00DA15DE">
        <w:rPr>
          <w:rFonts w:ascii="Times New Roman" w:hAnsi="Times New Roman" w:cs="Times New Roman"/>
        </w:rPr>
        <w:t>first repeat</w:t>
      </w:r>
      <w:r w:rsidR="00863BBF" w:rsidRPr="00DA15DE">
        <w:rPr>
          <w:rFonts w:ascii="Times New Roman" w:hAnsi="Times New Roman" w:cs="Times New Roman"/>
        </w:rPr>
        <w:t xml:space="preserve">; </w:t>
      </w:r>
      <w:r>
        <w:rPr>
          <w:rFonts w:ascii="Times New Roman" w:hAnsi="Times New Roman" w:cs="Times New Roman"/>
        </w:rPr>
        <w:t xml:space="preserve">8 </w:t>
      </w:r>
      <w:r w:rsidR="00863BBF" w:rsidRPr="00DA15DE">
        <w:rPr>
          <w:rFonts w:ascii="Times New Roman" w:hAnsi="Times New Roman" w:cs="Times New Roman"/>
        </w:rPr>
        <w:t xml:space="preserve">bar </w:t>
      </w:r>
      <w:r>
        <w:rPr>
          <w:rFonts w:ascii="Times New Roman" w:hAnsi="Times New Roman" w:cs="Times New Roman"/>
        </w:rPr>
        <w:t xml:space="preserve">in second </w:t>
      </w:r>
      <w:r w:rsidR="00D574BC" w:rsidRPr="00DA15DE">
        <w:rPr>
          <w:rFonts w:ascii="Times New Roman" w:hAnsi="Times New Roman" w:cs="Times New Roman"/>
        </w:rPr>
        <w:t>repeat</w:t>
      </w:r>
      <w:r w:rsidR="00863BBF" w:rsidRPr="00DA15DE">
        <w:rPr>
          <w:rFonts w:ascii="Times New Roman" w:hAnsi="Times New Roman" w:cs="Times New Roman"/>
        </w:rPr>
        <w:t xml:space="preserve">.  </w:t>
      </w:r>
    </w:p>
    <w:p w14:paraId="336039E1" w14:textId="77777777" w:rsidR="00B03FDA" w:rsidRDefault="00DE098C" w:rsidP="00863BBF">
      <w:pPr>
        <w:rPr>
          <w:rFonts w:ascii="Times New Roman" w:hAnsi="Times New Roman" w:cs="Times New Roman"/>
        </w:rPr>
      </w:pPr>
      <w:r w:rsidRPr="00DA15DE">
        <w:rPr>
          <w:rFonts w:ascii="Times New Roman" w:hAnsi="Times New Roman" w:cs="Times New Roman"/>
        </w:rPr>
        <w:t xml:space="preserve">Siubhal </w:t>
      </w:r>
    </w:p>
    <w:p w14:paraId="532C08E5" w14:textId="77777777" w:rsidR="00B03FDA" w:rsidRDefault="00B03FDA" w:rsidP="00863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--line 1, </w:t>
      </w:r>
      <w:r w:rsidR="00863BBF" w:rsidRPr="00DA15DE">
        <w:rPr>
          <w:rFonts w:ascii="Times New Roman" w:hAnsi="Times New Roman" w:cs="Times New Roman"/>
        </w:rPr>
        <w:t>8 bar</w:t>
      </w:r>
      <w:r>
        <w:rPr>
          <w:rFonts w:ascii="Times New Roman" w:hAnsi="Times New Roman" w:cs="Times New Roman"/>
        </w:rPr>
        <w:t>s</w:t>
      </w:r>
      <w:r w:rsidR="00863BBF" w:rsidRPr="00DA15DE">
        <w:rPr>
          <w:rFonts w:ascii="Times New Roman" w:hAnsi="Times New Roman" w:cs="Times New Roman"/>
        </w:rPr>
        <w:t xml:space="preserve"> </w:t>
      </w:r>
      <w:r w:rsidR="00DE098C" w:rsidRPr="00DA15DE">
        <w:rPr>
          <w:rFonts w:ascii="Times New Roman" w:hAnsi="Times New Roman" w:cs="Times New Roman"/>
        </w:rPr>
        <w:t>repeated</w:t>
      </w:r>
      <w:r w:rsidR="00863BBF" w:rsidRPr="00DA15DE">
        <w:rPr>
          <w:rFonts w:ascii="Times New Roman" w:hAnsi="Times New Roman" w:cs="Times New Roman"/>
        </w:rPr>
        <w:t xml:space="preserve">; </w:t>
      </w:r>
    </w:p>
    <w:p w14:paraId="72F5C5AB" w14:textId="029E00C0" w:rsidR="00DE098C" w:rsidRPr="00DA15DE" w:rsidRDefault="00B03FDA" w:rsidP="00863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--line 2, first repeat </w:t>
      </w:r>
      <w:r w:rsidR="00863BBF" w:rsidRPr="00DA15DE">
        <w:rPr>
          <w:rFonts w:ascii="Times New Roman" w:hAnsi="Times New Roman" w:cs="Times New Roman"/>
        </w:rPr>
        <w:t xml:space="preserve">10 </w:t>
      </w:r>
      <w:r>
        <w:rPr>
          <w:rFonts w:ascii="Times New Roman" w:hAnsi="Times New Roman" w:cs="Times New Roman"/>
        </w:rPr>
        <w:t>bars; second repeat 10 bars</w:t>
      </w:r>
      <w:r w:rsidR="00DE098C" w:rsidRPr="00DA15DE">
        <w:rPr>
          <w:rFonts w:ascii="Times New Roman" w:hAnsi="Times New Roman" w:cs="Times New Roman"/>
        </w:rPr>
        <w:t xml:space="preserve">.  </w:t>
      </w:r>
    </w:p>
    <w:p w14:paraId="17839A7C" w14:textId="77777777" w:rsidR="00014CB0" w:rsidRDefault="00863BBF" w:rsidP="00863BBF">
      <w:pPr>
        <w:rPr>
          <w:rFonts w:ascii="Times New Roman" w:hAnsi="Times New Roman" w:cs="Times New Roman"/>
        </w:rPr>
      </w:pPr>
      <w:r w:rsidRPr="00DA15DE">
        <w:rPr>
          <w:rFonts w:ascii="Times New Roman" w:hAnsi="Times New Roman" w:cs="Times New Roman"/>
        </w:rPr>
        <w:t>Taorluath singling</w:t>
      </w:r>
    </w:p>
    <w:p w14:paraId="5AD7DE24" w14:textId="77777777" w:rsidR="00014CB0" w:rsidRDefault="00014CB0" w:rsidP="00863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="00863BBF" w:rsidRPr="00DA15DE">
        <w:rPr>
          <w:rFonts w:ascii="Times New Roman" w:hAnsi="Times New Roman" w:cs="Times New Roman"/>
        </w:rPr>
        <w:t xml:space="preserve">line 1, </w:t>
      </w:r>
      <w:r w:rsidR="00C607FB" w:rsidRPr="00DA15DE">
        <w:rPr>
          <w:rFonts w:ascii="Times New Roman" w:hAnsi="Times New Roman" w:cs="Times New Roman"/>
        </w:rPr>
        <w:t>ten bars</w:t>
      </w:r>
      <w:r>
        <w:rPr>
          <w:rFonts w:ascii="Times New Roman" w:hAnsi="Times New Roman" w:cs="Times New Roman"/>
        </w:rPr>
        <w:t xml:space="preserve"> repeated</w:t>
      </w:r>
      <w:r w:rsidR="00863BBF" w:rsidRPr="00DA15DE">
        <w:rPr>
          <w:rFonts w:ascii="Times New Roman" w:hAnsi="Times New Roman" w:cs="Times New Roman"/>
        </w:rPr>
        <w:t xml:space="preserve">; </w:t>
      </w:r>
    </w:p>
    <w:p w14:paraId="3FF38F4E" w14:textId="2671EDC3" w:rsidR="00863BBF" w:rsidRPr="00DA15DE" w:rsidRDefault="00014CB0" w:rsidP="00863BB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="00863BBF" w:rsidRPr="00DA15DE">
        <w:rPr>
          <w:rFonts w:ascii="Times New Roman" w:hAnsi="Times New Roman" w:cs="Times New Roman"/>
        </w:rPr>
        <w:t>line 2</w:t>
      </w:r>
      <w:r w:rsidR="00DE098C" w:rsidRPr="00DA15DE">
        <w:rPr>
          <w:rFonts w:ascii="Times New Roman" w:hAnsi="Times New Roman" w:cs="Times New Roman"/>
        </w:rPr>
        <w:t xml:space="preserve"> first repeat, </w:t>
      </w:r>
      <w:r w:rsidR="00C607FB" w:rsidRPr="00DA15DE">
        <w:rPr>
          <w:rFonts w:ascii="Times New Roman" w:hAnsi="Times New Roman" w:cs="Times New Roman"/>
        </w:rPr>
        <w:t>13</w:t>
      </w:r>
      <w:r w:rsidR="00DE098C" w:rsidRPr="00DA15DE">
        <w:rPr>
          <w:rFonts w:ascii="Times New Roman" w:hAnsi="Times New Roman" w:cs="Times New Roman"/>
        </w:rPr>
        <w:t xml:space="preserve"> bars; </w:t>
      </w:r>
      <w:r w:rsidR="00C607FB" w:rsidRPr="00DA15DE">
        <w:rPr>
          <w:rFonts w:ascii="Times New Roman" w:hAnsi="Times New Roman" w:cs="Times New Roman"/>
        </w:rPr>
        <w:t>second repeat</w:t>
      </w:r>
      <w:r w:rsidR="00863BBF" w:rsidRPr="00DA15DE">
        <w:rPr>
          <w:rFonts w:ascii="Times New Roman" w:hAnsi="Times New Roman" w:cs="Times New Roman"/>
        </w:rPr>
        <w:t xml:space="preserve">, 14 </w:t>
      </w:r>
      <w:r w:rsidR="00C607FB" w:rsidRPr="00DA15DE">
        <w:rPr>
          <w:rFonts w:ascii="Times New Roman" w:hAnsi="Times New Roman" w:cs="Times New Roman"/>
        </w:rPr>
        <w:t xml:space="preserve">bars.  </w:t>
      </w:r>
    </w:p>
    <w:p w14:paraId="520C977C" w14:textId="77777777" w:rsidR="00014CB0" w:rsidRDefault="00014CB0" w:rsidP="00863BBF">
      <w:pPr>
        <w:rPr>
          <w:rFonts w:ascii="Times New Roman" w:hAnsi="Times New Roman" w:cs="Times New Roman"/>
        </w:rPr>
      </w:pPr>
    </w:p>
    <w:p w14:paraId="21ADECEA" w14:textId="420A5E72" w:rsidR="00A7524C" w:rsidRDefault="00A7524C" w:rsidP="00A7524C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One peculiarity of Reid’s setting is the curious figure, a succession of six even quavers F-E-high G-E-high G</w:t>
      </w:r>
      <w:r w:rsidR="00FB3979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in bar  (and in a similar position in the repeat).  Although written as melody notes, these could perhaps be intended to represent a throw from E to high-G, which at least would scan metrically</w:t>
      </w:r>
      <w:r w:rsidR="0054402E">
        <w:rPr>
          <w:rFonts w:ascii="Times New Roman" w:hAnsi="Times New Roman" w:cs="Times New Roman"/>
        </w:rPr>
        <w:t xml:space="preserve"> which the phrase, as presently notated, does not</w:t>
      </w:r>
      <w:r>
        <w:rPr>
          <w:rFonts w:ascii="Times New Roman" w:hAnsi="Times New Roman" w:cs="Times New Roman"/>
        </w:rPr>
        <w:t xml:space="preserve">.  </w:t>
      </w:r>
    </w:p>
    <w:p w14:paraId="02D41EC3" w14:textId="77777777" w:rsidR="00A7524C" w:rsidRPr="00354424" w:rsidRDefault="00A7524C" w:rsidP="00A7524C">
      <w:pPr>
        <w:rPr>
          <w:rFonts w:ascii="Times New Roman" w:hAnsi="Times New Roman" w:cs="Times New Roman"/>
        </w:rPr>
      </w:pPr>
    </w:p>
    <w:p w14:paraId="37B30977" w14:textId="20EB9E6B" w:rsidR="006A0D21" w:rsidRPr="006A0D21" w:rsidRDefault="006A0D21" w:rsidP="00863BBF">
      <w:pPr>
        <w:rPr>
          <w:rFonts w:ascii="Times New Roman" w:hAnsi="Times New Roman" w:cs="Times New Roman"/>
          <w:color w:val="000000" w:themeColor="text1"/>
        </w:rPr>
      </w:pPr>
      <w:r w:rsidRPr="006A0D21">
        <w:rPr>
          <w:rFonts w:ascii="Times New Roman" w:hAnsi="Times New Roman" w:cs="Times New Roman"/>
          <w:b/>
          <w:bCs/>
          <w:color w:val="000000" w:themeColor="text1"/>
        </w:rPr>
        <w:t xml:space="preserve">Colin </w:t>
      </w:r>
      <w:r w:rsidRPr="007C0211">
        <w:rPr>
          <w:rFonts w:ascii="Times New Roman" w:hAnsi="Times New Roman" w:cs="Times New Roman"/>
          <w:b/>
          <w:bCs/>
          <w:color w:val="000000" w:themeColor="text1"/>
        </w:rPr>
        <w:t>Cameron</w:t>
      </w:r>
      <w:r w:rsidRPr="006A0D21">
        <w:rPr>
          <w:rFonts w:ascii="Times New Roman" w:hAnsi="Times New Roman" w:cs="Times New Roman"/>
          <w:color w:val="000000" w:themeColor="text1"/>
        </w:rPr>
        <w:t>’s setting is a</w:t>
      </w:r>
      <w:r>
        <w:rPr>
          <w:rFonts w:ascii="Times New Roman" w:hAnsi="Times New Roman" w:cs="Times New Roman"/>
          <w:color w:val="000000" w:themeColor="text1"/>
        </w:rPr>
        <w:t>n abbreviated</w:t>
      </w:r>
      <w:r w:rsidRPr="006A0D21">
        <w:rPr>
          <w:rFonts w:ascii="Times New Roman" w:hAnsi="Times New Roman" w:cs="Times New Roman"/>
          <w:color w:val="000000" w:themeColor="text1"/>
        </w:rPr>
        <w:t xml:space="preserve"> transcript of MacKay adding nothing significant to its source and is not reproduced here.  </w:t>
      </w:r>
    </w:p>
    <w:p w14:paraId="3F202E13" w14:textId="77777777" w:rsidR="00007D6C" w:rsidRDefault="00007D6C" w:rsidP="00863BBF">
      <w:pPr>
        <w:rPr>
          <w:rFonts w:ascii="Times New Roman" w:hAnsi="Times New Roman" w:cs="Times New Roman"/>
          <w:b/>
          <w:bCs/>
          <w:color w:val="FF0000"/>
        </w:rPr>
      </w:pPr>
    </w:p>
    <w:p w14:paraId="4A8C5E24" w14:textId="7F074F73" w:rsidR="00007D6C" w:rsidRDefault="00007D6C" w:rsidP="00863BBF">
      <w:pPr>
        <w:rPr>
          <w:rFonts w:ascii="Times New Roman" w:hAnsi="Times New Roman" w:cs="Times New Roman"/>
          <w:color w:val="000000" w:themeColor="text1"/>
        </w:rPr>
      </w:pPr>
      <w:r w:rsidRPr="00007D6C">
        <w:rPr>
          <w:rFonts w:ascii="Times New Roman" w:hAnsi="Times New Roman" w:cs="Times New Roman"/>
          <w:b/>
          <w:bCs/>
          <w:color w:val="000000" w:themeColor="text1"/>
        </w:rPr>
        <w:t>Duncan Campbell of Foss</w:t>
      </w:r>
      <w:r w:rsidRPr="00007D6C">
        <w:rPr>
          <w:rFonts w:ascii="Times New Roman" w:hAnsi="Times New Roman" w:cs="Times New Roman"/>
          <w:color w:val="000000" w:themeColor="text1"/>
        </w:rPr>
        <w:t xml:space="preserve"> supplies the missing double echo movement on B in line two in variation one in his source, which is clearly MacKay, but otherwise </w:t>
      </w:r>
      <w:r>
        <w:rPr>
          <w:rFonts w:ascii="Times New Roman" w:hAnsi="Times New Roman" w:cs="Times New Roman"/>
          <w:color w:val="000000" w:themeColor="text1"/>
        </w:rPr>
        <w:t>contributes</w:t>
      </w:r>
      <w:r w:rsidRPr="00007D6C">
        <w:rPr>
          <w:rFonts w:ascii="Times New Roman" w:hAnsi="Times New Roman" w:cs="Times New Roman"/>
          <w:color w:val="000000" w:themeColor="text1"/>
        </w:rPr>
        <w:t xml:space="preserve"> little of significance to the </w:t>
      </w:r>
      <w:r>
        <w:rPr>
          <w:rFonts w:ascii="Times New Roman" w:hAnsi="Times New Roman" w:cs="Times New Roman"/>
          <w:color w:val="000000" w:themeColor="text1"/>
        </w:rPr>
        <w:t>piece</w:t>
      </w:r>
      <w:r w:rsidRPr="00007D6C">
        <w:rPr>
          <w:rFonts w:ascii="Times New Roman" w:hAnsi="Times New Roman" w:cs="Times New Roman"/>
          <w:color w:val="000000" w:themeColor="text1"/>
        </w:rPr>
        <w:t xml:space="preserve"> and his score is not reproduced here.</w:t>
      </w:r>
    </w:p>
    <w:p w14:paraId="567FF127" w14:textId="0553411C" w:rsidR="00C920D3" w:rsidRDefault="00C920D3" w:rsidP="00863BBF">
      <w:pPr>
        <w:rPr>
          <w:rFonts w:ascii="Times New Roman" w:hAnsi="Times New Roman" w:cs="Times New Roman"/>
          <w:color w:val="000000" w:themeColor="text1"/>
        </w:rPr>
      </w:pPr>
    </w:p>
    <w:p w14:paraId="65F57DC6" w14:textId="2AC6FC5C" w:rsidR="00C920D3" w:rsidRPr="00C920D3" w:rsidRDefault="00C920D3" w:rsidP="00863BBF">
      <w:pPr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bCs/>
          <w:color w:val="000000" w:themeColor="text1"/>
        </w:rPr>
        <w:t>John MacDougall Gillies</w:t>
      </w:r>
      <w:r>
        <w:rPr>
          <w:rFonts w:ascii="Times New Roman" w:hAnsi="Times New Roman" w:cs="Times New Roman"/>
          <w:color w:val="000000" w:themeColor="text1"/>
        </w:rPr>
        <w:t xml:space="preserve">’s setting is an outline sketch of Angus MacKay’s, and is not reproduced here.  </w:t>
      </w:r>
    </w:p>
    <w:p w14:paraId="53F0F9B7" w14:textId="77777777" w:rsidR="00B03FDA" w:rsidRDefault="00B03FDA" w:rsidP="00863BBF">
      <w:pPr>
        <w:rPr>
          <w:rFonts w:ascii="Times New Roman" w:hAnsi="Times New Roman" w:cs="Times New Roman"/>
          <w:sz w:val="28"/>
          <w:szCs w:val="28"/>
        </w:rPr>
      </w:pPr>
    </w:p>
    <w:p w14:paraId="28C118F4" w14:textId="0373D1F6" w:rsidR="003277DE" w:rsidRPr="00F502DA" w:rsidRDefault="003929E7" w:rsidP="00863BBF">
      <w:pPr>
        <w:rPr>
          <w:rFonts w:ascii="Times New Roman" w:hAnsi="Times New Roman" w:cs="Times New Roman"/>
        </w:rPr>
      </w:pPr>
      <w:r w:rsidRPr="00F502DA">
        <w:rPr>
          <w:rFonts w:ascii="Times New Roman" w:hAnsi="Times New Roman" w:cs="Times New Roman"/>
          <w:b/>
          <w:bCs/>
        </w:rPr>
        <w:t xml:space="preserve">Uilleam Ross: </w:t>
      </w:r>
      <w:r w:rsidRPr="00F502DA">
        <w:rPr>
          <w:rFonts w:ascii="Times New Roman" w:hAnsi="Times New Roman" w:cs="Times New Roman"/>
        </w:rPr>
        <w:t xml:space="preserve"> </w:t>
      </w:r>
      <w:r w:rsidR="00A554AA" w:rsidRPr="00F502DA">
        <w:rPr>
          <w:rFonts w:ascii="Times New Roman" w:hAnsi="Times New Roman" w:cs="Times New Roman"/>
        </w:rPr>
        <w:t>Ross</w:t>
      </w:r>
      <w:r w:rsidR="005841C4" w:rsidRPr="00F502DA">
        <w:rPr>
          <w:rFonts w:ascii="Times New Roman" w:hAnsi="Times New Roman" w:cs="Times New Roman"/>
        </w:rPr>
        <w:t>’s score</w:t>
      </w:r>
      <w:r w:rsidR="00A554AA" w:rsidRPr="00F502DA">
        <w:rPr>
          <w:rFonts w:ascii="Times New Roman" w:hAnsi="Times New Roman" w:cs="Times New Roman"/>
        </w:rPr>
        <w:t xml:space="preserve"> is simply a typeset </w:t>
      </w:r>
      <w:r w:rsidR="005841C4" w:rsidRPr="00F502DA">
        <w:rPr>
          <w:rFonts w:ascii="Times New Roman" w:hAnsi="Times New Roman" w:cs="Times New Roman"/>
        </w:rPr>
        <w:t>transcript</w:t>
      </w:r>
      <w:r w:rsidR="00A554AA" w:rsidRPr="00F502DA">
        <w:rPr>
          <w:rFonts w:ascii="Times New Roman" w:hAnsi="Times New Roman" w:cs="Times New Roman"/>
        </w:rPr>
        <w:t xml:space="preserve"> of </w:t>
      </w:r>
      <w:r w:rsidR="005841C4" w:rsidRPr="00F502DA">
        <w:rPr>
          <w:rFonts w:ascii="Times New Roman" w:hAnsi="Times New Roman" w:cs="Times New Roman"/>
        </w:rPr>
        <w:t xml:space="preserve">Angus </w:t>
      </w:r>
      <w:r w:rsidR="00A554AA" w:rsidRPr="00F502DA">
        <w:rPr>
          <w:rFonts w:ascii="Times New Roman" w:hAnsi="Times New Roman" w:cs="Times New Roman"/>
        </w:rPr>
        <w:t>MacKay</w:t>
      </w:r>
      <w:r w:rsidR="005841C4" w:rsidRPr="00F502DA">
        <w:rPr>
          <w:rFonts w:ascii="Times New Roman" w:hAnsi="Times New Roman" w:cs="Times New Roman"/>
        </w:rPr>
        <w:t>’s</w:t>
      </w:r>
      <w:r w:rsidR="00A554AA" w:rsidRPr="00F502DA">
        <w:rPr>
          <w:rFonts w:ascii="Times New Roman" w:hAnsi="Times New Roman" w:cs="Times New Roman"/>
        </w:rPr>
        <w:t xml:space="preserve">. </w:t>
      </w:r>
      <w:r w:rsidR="00986090" w:rsidRPr="00F502DA">
        <w:rPr>
          <w:rFonts w:ascii="Times New Roman" w:hAnsi="Times New Roman" w:cs="Times New Roman"/>
        </w:rPr>
        <w:t>It is good to have a printed setting of a potentially very nice tune</w:t>
      </w:r>
      <w:r w:rsidR="00F502DA">
        <w:rPr>
          <w:rFonts w:ascii="Times New Roman" w:hAnsi="Times New Roman" w:cs="Times New Roman"/>
        </w:rPr>
        <w:t>, but</w:t>
      </w:r>
      <w:r w:rsidR="00986090" w:rsidRPr="00F502DA">
        <w:rPr>
          <w:rFonts w:ascii="Times New Roman" w:hAnsi="Times New Roman" w:cs="Times New Roman"/>
        </w:rPr>
        <w:t xml:space="preserve"> Ross seems to have added </w:t>
      </w:r>
      <w:r w:rsidR="00F502DA">
        <w:rPr>
          <w:rFonts w:ascii="Times New Roman" w:hAnsi="Times New Roman" w:cs="Times New Roman"/>
        </w:rPr>
        <w:t>little</w:t>
      </w:r>
      <w:r w:rsidR="00986090" w:rsidRPr="00F502DA">
        <w:rPr>
          <w:rFonts w:ascii="Times New Roman" w:hAnsi="Times New Roman" w:cs="Times New Roman"/>
        </w:rPr>
        <w:t xml:space="preserve"> of his own; t</w:t>
      </w:r>
      <w:r w:rsidR="005841C4" w:rsidRPr="00F502DA">
        <w:rPr>
          <w:rFonts w:ascii="Times New Roman" w:hAnsi="Times New Roman" w:cs="Times New Roman"/>
        </w:rPr>
        <w:t xml:space="preserve">he scores </w:t>
      </w:r>
      <w:r w:rsidR="00F502DA">
        <w:rPr>
          <w:rFonts w:ascii="Times New Roman" w:hAnsi="Times New Roman" w:cs="Times New Roman"/>
        </w:rPr>
        <w:t>are substantially</w:t>
      </w:r>
      <w:r w:rsidR="005841C4" w:rsidRPr="00F502DA">
        <w:rPr>
          <w:rFonts w:ascii="Times New Roman" w:hAnsi="Times New Roman" w:cs="Times New Roman"/>
        </w:rPr>
        <w:t xml:space="preserve"> identical</w:t>
      </w:r>
      <w:r w:rsidR="00F502DA">
        <w:rPr>
          <w:rFonts w:ascii="Times New Roman" w:hAnsi="Times New Roman" w:cs="Times New Roman"/>
        </w:rPr>
        <w:t xml:space="preserve">: </w:t>
      </w:r>
    </w:p>
    <w:p w14:paraId="63208981" w14:textId="77777777" w:rsidR="00986090" w:rsidRPr="00F502DA" w:rsidRDefault="00986090" w:rsidP="00863BBF">
      <w:pPr>
        <w:rPr>
          <w:rFonts w:ascii="Times New Roman" w:hAnsi="Times New Roman" w:cs="Times New Roman"/>
        </w:rPr>
      </w:pPr>
    </w:p>
    <w:p w14:paraId="454B5B13" w14:textId="77777777" w:rsidR="003277DE" w:rsidRDefault="003277DE" w:rsidP="00863BBF">
      <w:pPr>
        <w:rPr>
          <w:rFonts w:ascii="Times New Roman" w:hAnsi="Times New Roman" w:cs="Times New Roman"/>
          <w:sz w:val="28"/>
          <w:szCs w:val="28"/>
        </w:rPr>
      </w:pPr>
    </w:p>
    <w:p w14:paraId="62C14DA8" w14:textId="32AEF485" w:rsidR="00ED458C" w:rsidRDefault="00ED458C" w:rsidP="00863B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7DCD7E98" w14:textId="2FD709F7" w:rsidR="00863BBF" w:rsidRDefault="006F637E" w:rsidP="00863B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518002" wp14:editId="2F17B0E7">
            <wp:extent cx="5943600" cy="752030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60B57" w14:textId="680E004D" w:rsidR="00521D1A" w:rsidRDefault="00521D1A" w:rsidP="00863BBF">
      <w:pPr>
        <w:rPr>
          <w:rFonts w:ascii="Times New Roman" w:hAnsi="Times New Roman" w:cs="Times New Roman"/>
          <w:sz w:val="28"/>
          <w:szCs w:val="28"/>
        </w:rPr>
      </w:pPr>
    </w:p>
    <w:p w14:paraId="7C2E7D82" w14:textId="77777777" w:rsidR="00521D1A" w:rsidRDefault="00521D1A" w:rsidP="00863BBF">
      <w:pPr>
        <w:rPr>
          <w:rFonts w:ascii="Times New Roman" w:hAnsi="Times New Roman" w:cs="Times New Roman"/>
          <w:sz w:val="28"/>
          <w:szCs w:val="28"/>
        </w:rPr>
      </w:pPr>
    </w:p>
    <w:p w14:paraId="6EC4B25B" w14:textId="2203410E" w:rsidR="00DA00FE" w:rsidRDefault="00521D1A" w:rsidP="00863B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14B11C2" wp14:editId="695FF9E9">
            <wp:extent cx="6052820" cy="8018003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6203" cy="811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36EA7" w14:textId="32880A2A" w:rsidR="00521D1A" w:rsidRDefault="00521D1A" w:rsidP="00863BBF">
      <w:pPr>
        <w:rPr>
          <w:rFonts w:ascii="Times New Roman" w:hAnsi="Times New Roman" w:cs="Times New Roman"/>
          <w:sz w:val="28"/>
          <w:szCs w:val="28"/>
        </w:rPr>
      </w:pPr>
    </w:p>
    <w:p w14:paraId="27FAB6EA" w14:textId="1A9B0FD2" w:rsidR="00210108" w:rsidRDefault="00210108" w:rsidP="00863B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1068772" wp14:editId="25AE94EE">
            <wp:extent cx="5833745" cy="7398327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3467" cy="743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AAF06" w14:textId="19D95AD0" w:rsidR="00821DD5" w:rsidRDefault="00821DD5" w:rsidP="00863BBF">
      <w:pPr>
        <w:rPr>
          <w:rFonts w:ascii="Times New Roman" w:hAnsi="Times New Roman" w:cs="Times New Roman"/>
          <w:sz w:val="28"/>
          <w:szCs w:val="28"/>
        </w:rPr>
      </w:pPr>
    </w:p>
    <w:p w14:paraId="427DAB0A" w14:textId="22C4C85D" w:rsidR="00821DD5" w:rsidRDefault="00821DD5" w:rsidP="00863BB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38743CC" wp14:editId="665BD577">
            <wp:extent cx="5758180" cy="819181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421" cy="823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756CC" w14:textId="446CEBB4" w:rsidR="00230DEB" w:rsidRPr="00361DE0" w:rsidRDefault="00230DEB" w:rsidP="00863BBF">
      <w:pPr>
        <w:rPr>
          <w:rFonts w:ascii="Times New Roman" w:hAnsi="Times New Roman" w:cs="Times New Roman"/>
        </w:rPr>
      </w:pPr>
      <w:r w:rsidRPr="00361DE0">
        <w:rPr>
          <w:rFonts w:ascii="Times New Roman" w:hAnsi="Times New Roman" w:cs="Times New Roman"/>
          <w:b/>
          <w:bCs/>
        </w:rPr>
        <w:lastRenderedPageBreak/>
        <w:t>Uilleam Ross</w:t>
      </w:r>
      <w:r w:rsidRPr="00361DE0">
        <w:rPr>
          <w:rFonts w:ascii="Times New Roman" w:hAnsi="Times New Roman" w:cs="Times New Roman"/>
        </w:rPr>
        <w:t xml:space="preserve">’s manuscript setting does not differ significantly from his published version and is not reproduced here.  </w:t>
      </w:r>
    </w:p>
    <w:p w14:paraId="5704EB8A" w14:textId="72CCDE5A" w:rsidR="00ED458C" w:rsidRDefault="00ED458C">
      <w:pPr>
        <w:rPr>
          <w:rFonts w:ascii="Times New Roman" w:hAnsi="Times New Roman" w:cs="Times New Roman"/>
          <w:sz w:val="28"/>
          <w:szCs w:val="28"/>
        </w:rPr>
      </w:pPr>
    </w:p>
    <w:p w14:paraId="7F30BEA2" w14:textId="149F331F" w:rsidR="003F3093" w:rsidRDefault="003F3093">
      <w:pPr>
        <w:rPr>
          <w:rFonts w:ascii="Times New Roman" w:hAnsi="Times New Roman" w:cs="Times New Roman"/>
        </w:rPr>
      </w:pPr>
      <w:r w:rsidRPr="003F3093">
        <w:rPr>
          <w:rFonts w:ascii="Times New Roman" w:hAnsi="Times New Roman" w:cs="Times New Roman"/>
          <w:b/>
          <w:bCs/>
        </w:rPr>
        <w:t xml:space="preserve">David </w:t>
      </w:r>
      <w:r w:rsidR="00ED458C" w:rsidRPr="003F3093">
        <w:rPr>
          <w:rFonts w:ascii="Times New Roman" w:hAnsi="Times New Roman" w:cs="Times New Roman"/>
          <w:b/>
          <w:bCs/>
        </w:rPr>
        <w:t>Glen</w:t>
      </w:r>
      <w:r w:rsidR="0029382E" w:rsidRPr="003F3093">
        <w:rPr>
          <w:rFonts w:ascii="Times New Roman" w:hAnsi="Times New Roman" w:cs="Times New Roman"/>
        </w:rPr>
        <w:t xml:space="preserve">’s recension of the ground </w:t>
      </w:r>
      <w:r w:rsidR="00620A6C">
        <w:rPr>
          <w:rFonts w:ascii="Times New Roman" w:hAnsi="Times New Roman" w:cs="Times New Roman"/>
        </w:rPr>
        <w:t xml:space="preserve">offers an </w:t>
      </w:r>
      <w:r w:rsidR="0029382E" w:rsidRPr="003F3093">
        <w:rPr>
          <w:rFonts w:ascii="Times New Roman" w:hAnsi="Times New Roman" w:cs="Times New Roman"/>
        </w:rPr>
        <w:t xml:space="preserve">attractive solution to the notational problems posed </w:t>
      </w:r>
      <w:r w:rsidR="005F7B9A">
        <w:rPr>
          <w:rFonts w:ascii="Times New Roman" w:hAnsi="Times New Roman" w:cs="Times New Roman"/>
        </w:rPr>
        <w:t>in the other scores</w:t>
      </w:r>
      <w:r w:rsidR="0029382E" w:rsidRPr="003F3093">
        <w:rPr>
          <w:rFonts w:ascii="Times New Roman" w:hAnsi="Times New Roman" w:cs="Times New Roman"/>
        </w:rPr>
        <w:t xml:space="preserve">.  He </w:t>
      </w:r>
      <w:r w:rsidR="00C82579" w:rsidRPr="003F3093">
        <w:rPr>
          <w:rFonts w:ascii="Times New Roman" w:hAnsi="Times New Roman" w:cs="Times New Roman"/>
        </w:rPr>
        <w:t xml:space="preserve"> </w:t>
      </w:r>
      <w:r w:rsidR="005F7B9A">
        <w:rPr>
          <w:rFonts w:ascii="Times New Roman" w:hAnsi="Times New Roman" w:cs="Times New Roman"/>
        </w:rPr>
        <w:t>divides</w:t>
      </w:r>
      <w:r w:rsidR="0029382E" w:rsidRPr="003F3093">
        <w:rPr>
          <w:rFonts w:ascii="Times New Roman" w:hAnsi="Times New Roman" w:cs="Times New Roman"/>
        </w:rPr>
        <w:t xml:space="preserve"> the ground </w:t>
      </w:r>
      <w:r w:rsidR="00C82579" w:rsidRPr="003F3093">
        <w:rPr>
          <w:rFonts w:ascii="Times New Roman" w:hAnsi="Times New Roman" w:cs="Times New Roman"/>
        </w:rPr>
        <w:t>in</w:t>
      </w:r>
      <w:r w:rsidR="0029382E" w:rsidRPr="003F3093">
        <w:rPr>
          <w:rFonts w:ascii="Times New Roman" w:hAnsi="Times New Roman" w:cs="Times New Roman"/>
        </w:rPr>
        <w:t>to</w:t>
      </w:r>
      <w:r w:rsidR="00C82579" w:rsidRPr="003F3093">
        <w:rPr>
          <w:rFonts w:ascii="Times New Roman" w:hAnsi="Times New Roman" w:cs="Times New Roman"/>
        </w:rPr>
        <w:t xml:space="preserve"> four lines of </w:t>
      </w:r>
      <w:r w:rsidR="0029382E" w:rsidRPr="003F3093">
        <w:rPr>
          <w:rFonts w:ascii="Times New Roman" w:hAnsi="Times New Roman" w:cs="Times New Roman"/>
        </w:rPr>
        <w:t>four</w:t>
      </w:r>
      <w:r w:rsidR="00C82579" w:rsidRPr="003F3093">
        <w:rPr>
          <w:rFonts w:ascii="Times New Roman" w:hAnsi="Times New Roman" w:cs="Times New Roman"/>
        </w:rPr>
        <w:t xml:space="preserve"> bars each</w:t>
      </w:r>
      <w:r w:rsidR="005F7B9A">
        <w:rPr>
          <w:rFonts w:ascii="Times New Roman" w:hAnsi="Times New Roman" w:cs="Times New Roman"/>
        </w:rPr>
        <w:t>, giving</w:t>
      </w:r>
      <w:r w:rsidR="00C82579" w:rsidRPr="003F3093">
        <w:rPr>
          <w:rFonts w:ascii="Times New Roman" w:hAnsi="Times New Roman" w:cs="Times New Roman"/>
        </w:rPr>
        <w:t xml:space="preserve"> the </w:t>
      </w:r>
      <w:r w:rsidR="005F7B9A">
        <w:rPr>
          <w:rFonts w:ascii="Times New Roman" w:hAnsi="Times New Roman" w:cs="Times New Roman"/>
        </w:rPr>
        <w:t>g</w:t>
      </w:r>
      <w:r w:rsidR="00C82579" w:rsidRPr="003F3093">
        <w:rPr>
          <w:rFonts w:ascii="Times New Roman" w:hAnsi="Times New Roman" w:cs="Times New Roman"/>
        </w:rPr>
        <w:t>round only, taking his variations</w:t>
      </w:r>
      <w:r w:rsidR="005C078B" w:rsidRPr="003F3093">
        <w:rPr>
          <w:rFonts w:ascii="Times New Roman" w:hAnsi="Times New Roman" w:cs="Times New Roman"/>
        </w:rPr>
        <w:t xml:space="preserve">, as noted, </w:t>
      </w:r>
      <w:r w:rsidR="00C82579" w:rsidRPr="003F3093">
        <w:rPr>
          <w:rFonts w:ascii="Times New Roman" w:hAnsi="Times New Roman" w:cs="Times New Roman"/>
        </w:rPr>
        <w:t xml:space="preserve"> from Uilleam Ross</w:t>
      </w:r>
      <w:r>
        <w:rPr>
          <w:rFonts w:ascii="Times New Roman" w:hAnsi="Times New Roman" w:cs="Times New Roman"/>
        </w:rPr>
        <w:t>:</w:t>
      </w:r>
    </w:p>
    <w:p w14:paraId="19C919C4" w14:textId="77777777" w:rsidR="003F3093" w:rsidRDefault="003F3093">
      <w:pPr>
        <w:rPr>
          <w:rFonts w:ascii="Times New Roman" w:hAnsi="Times New Roman" w:cs="Times New Roman"/>
        </w:rPr>
      </w:pPr>
    </w:p>
    <w:p w14:paraId="185D8E64" w14:textId="77777777" w:rsidR="003F3093" w:rsidRDefault="003F3093">
      <w:pPr>
        <w:rPr>
          <w:rFonts w:ascii="Times New Roman" w:hAnsi="Times New Roman" w:cs="Times New Roman"/>
        </w:rPr>
      </w:pPr>
    </w:p>
    <w:p w14:paraId="387B1F01" w14:textId="5428A9A3" w:rsidR="00ED458C" w:rsidRPr="003F3093" w:rsidRDefault="00C82579">
      <w:pPr>
        <w:rPr>
          <w:rFonts w:ascii="Times New Roman" w:hAnsi="Times New Roman" w:cs="Times New Roman"/>
        </w:rPr>
      </w:pPr>
      <w:r w:rsidRPr="003F3093">
        <w:rPr>
          <w:rFonts w:ascii="Times New Roman" w:hAnsi="Times New Roman" w:cs="Times New Roman"/>
        </w:rPr>
        <w:lastRenderedPageBreak/>
        <w:t xml:space="preserve"> </w:t>
      </w:r>
      <w:r w:rsidR="003F309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00C083" wp14:editId="02A32E0F">
            <wp:extent cx="5943600" cy="7721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06" cy="77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D898F" w14:textId="4DF2E0F4" w:rsidR="009869AC" w:rsidRDefault="009869AC">
      <w:pPr>
        <w:rPr>
          <w:rFonts w:ascii="Times New Roman" w:hAnsi="Times New Roman" w:cs="Times New Roman"/>
          <w:sz w:val="28"/>
          <w:szCs w:val="28"/>
        </w:rPr>
      </w:pPr>
    </w:p>
    <w:p w14:paraId="79ACDEB5" w14:textId="080EAB57" w:rsidR="009869AC" w:rsidRDefault="009869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Commentary:</w:t>
      </w:r>
    </w:p>
    <w:p w14:paraId="77718630" w14:textId="77777777" w:rsidR="005C078B" w:rsidRDefault="005C078B" w:rsidP="006F20EF">
      <w:pPr>
        <w:rPr>
          <w:rFonts w:ascii="Times New Roman" w:eastAsia="Times New Roman" w:hAnsi="Times New Roman" w:cs="Times New Roman"/>
          <w:i/>
          <w:iCs/>
        </w:rPr>
      </w:pPr>
    </w:p>
    <w:p w14:paraId="60823671" w14:textId="5B353E4A" w:rsidR="006F20EF" w:rsidRDefault="006F20EF" w:rsidP="006F20EF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“Sutherland’s Gathering” is a good example of the tendency of tunes to</w:t>
      </w:r>
      <w:r w:rsidR="005C078B">
        <w:rPr>
          <w:rFonts w:ascii="Times New Roman" w:eastAsia="Times New Roman" w:hAnsi="Times New Roman" w:cs="Times New Roman"/>
        </w:rPr>
        <w:t xml:space="preserve"> </w:t>
      </w:r>
      <w:r w:rsidR="00620A6C">
        <w:rPr>
          <w:rFonts w:ascii="Times New Roman" w:eastAsia="Times New Roman" w:hAnsi="Times New Roman" w:cs="Times New Roman"/>
        </w:rPr>
        <w:t xml:space="preserve">occur as members </w:t>
      </w:r>
      <w:r>
        <w:rPr>
          <w:rFonts w:ascii="Times New Roman" w:eastAsia="Times New Roman" w:hAnsi="Times New Roman" w:cs="Times New Roman"/>
        </w:rPr>
        <w:t xml:space="preserve">of extensive “tune families”, </w:t>
      </w:r>
      <w:r w:rsidR="005F7B9A">
        <w:rPr>
          <w:rFonts w:ascii="Times New Roman" w:eastAsia="Times New Roman" w:hAnsi="Times New Roman" w:cs="Times New Roman"/>
        </w:rPr>
        <w:t>interlinking</w:t>
      </w:r>
      <w:r>
        <w:rPr>
          <w:rFonts w:ascii="Times New Roman" w:eastAsia="Times New Roman" w:hAnsi="Times New Roman" w:cs="Times New Roman"/>
        </w:rPr>
        <w:t xml:space="preserve"> </w:t>
      </w:r>
      <w:r w:rsidR="005C078B">
        <w:rPr>
          <w:rFonts w:ascii="Times New Roman" w:eastAsia="Times New Roman" w:hAnsi="Times New Roman" w:cs="Times New Roman"/>
        </w:rPr>
        <w:t xml:space="preserve">nets of </w:t>
      </w:r>
      <w:r>
        <w:rPr>
          <w:rFonts w:ascii="Times New Roman" w:eastAsia="Times New Roman" w:hAnsi="Times New Roman" w:cs="Times New Roman"/>
        </w:rPr>
        <w:t>variants</w:t>
      </w:r>
      <w:r w:rsidR="00620A6C">
        <w:rPr>
          <w:rFonts w:ascii="Times New Roman" w:eastAsia="Times New Roman" w:hAnsi="Times New Roman" w:cs="Times New Roman"/>
        </w:rPr>
        <w:t xml:space="preserve"> on a </w:t>
      </w:r>
      <w:r w:rsidR="005F7B9A">
        <w:rPr>
          <w:rFonts w:ascii="Times New Roman" w:eastAsia="Times New Roman" w:hAnsi="Times New Roman" w:cs="Times New Roman"/>
        </w:rPr>
        <w:t>tonally-similar</w:t>
      </w:r>
      <w:r w:rsidR="00620A6C">
        <w:rPr>
          <w:rFonts w:ascii="Times New Roman" w:eastAsia="Times New Roman" w:hAnsi="Times New Roman" w:cs="Times New Roman"/>
        </w:rPr>
        <w:t xml:space="preserve"> theme</w:t>
      </w:r>
      <w:r>
        <w:rPr>
          <w:rFonts w:ascii="Times New Roman" w:eastAsia="Times New Roman" w:hAnsi="Times New Roman" w:cs="Times New Roman"/>
        </w:rPr>
        <w:t xml:space="preserve"> sometimes bearing the same, sometimes different, titles.  Here there is a closely related </w:t>
      </w:r>
      <w:r w:rsidR="005C078B">
        <w:rPr>
          <w:rFonts w:ascii="Times New Roman" w:eastAsia="Times New Roman" w:hAnsi="Times New Roman" w:cs="Times New Roman"/>
        </w:rPr>
        <w:t>piece</w:t>
      </w:r>
      <w:r>
        <w:rPr>
          <w:rFonts w:ascii="Times New Roman" w:eastAsia="Times New Roman" w:hAnsi="Times New Roman" w:cs="Times New Roman"/>
        </w:rPr>
        <w:t xml:space="preserve"> with the title “Sutherlands March” </w:t>
      </w:r>
      <w:r w:rsidR="005C078B">
        <w:rPr>
          <w:rFonts w:ascii="Times New Roman" w:eastAsia="Times New Roman" w:hAnsi="Times New Roman" w:cs="Times New Roman"/>
        </w:rPr>
        <w:t>recorded</w:t>
      </w:r>
      <w:r>
        <w:rPr>
          <w:rFonts w:ascii="Times New Roman" w:eastAsia="Times New Roman" w:hAnsi="Times New Roman" w:cs="Times New Roman"/>
        </w:rPr>
        <w:t xml:space="preserve"> in the </w:t>
      </w:r>
      <w:r>
        <w:rPr>
          <w:rFonts w:ascii="Times New Roman" w:eastAsia="Times New Roman" w:hAnsi="Times New Roman" w:cs="Times New Roman"/>
          <w:b/>
          <w:bCs/>
        </w:rPr>
        <w:t xml:space="preserve">Nether Lorn </w:t>
      </w:r>
      <w:r w:rsidRPr="00D02571">
        <w:rPr>
          <w:rFonts w:ascii="Times New Roman" w:eastAsia="Times New Roman" w:hAnsi="Times New Roman" w:cs="Times New Roman"/>
          <w:b/>
          <w:bCs/>
        </w:rPr>
        <w:t>Canntaireachd</w:t>
      </w:r>
      <w:r>
        <w:rPr>
          <w:rFonts w:ascii="Times New Roman" w:eastAsia="Times New Roman" w:hAnsi="Times New Roman" w:cs="Times New Roman"/>
        </w:rPr>
        <w:t xml:space="preserve">, i, 78-80; and in  </w:t>
      </w:r>
      <w:r w:rsidRPr="00D02571">
        <w:rPr>
          <w:rFonts w:ascii="Times New Roman" w:eastAsia="Times New Roman" w:hAnsi="Times New Roman" w:cs="Times New Roman"/>
          <w:b/>
          <w:bCs/>
        </w:rPr>
        <w:t>Donald</w:t>
      </w:r>
      <w:r>
        <w:rPr>
          <w:rFonts w:ascii="Times New Roman" w:eastAsia="Times New Roman" w:hAnsi="Times New Roman" w:cs="Times New Roman"/>
          <w:b/>
          <w:bCs/>
        </w:rPr>
        <w:t xml:space="preserve"> MacDonald</w:t>
      </w:r>
      <w:r>
        <w:rPr>
          <w:rFonts w:ascii="Times New Roman" w:eastAsia="Times New Roman" w:hAnsi="Times New Roman" w:cs="Times New Roman"/>
        </w:rPr>
        <w:t xml:space="preserve">’s MS, ff.132-8.  There are published settings </w:t>
      </w:r>
      <w:r w:rsidR="005C078B">
        <w:rPr>
          <w:rFonts w:ascii="Times New Roman" w:eastAsia="Times New Roman" w:hAnsi="Times New Roman" w:cs="Times New Roman"/>
        </w:rPr>
        <w:t xml:space="preserve">of it </w:t>
      </w:r>
      <w:r>
        <w:rPr>
          <w:rFonts w:ascii="Times New Roman" w:eastAsia="Times New Roman" w:hAnsi="Times New Roman" w:cs="Times New Roman"/>
        </w:rPr>
        <w:t xml:space="preserve">in </w:t>
      </w:r>
      <w:r>
        <w:rPr>
          <w:rFonts w:ascii="Times New Roman" w:eastAsia="Times New Roman" w:hAnsi="Times New Roman" w:cs="Times New Roman"/>
          <w:b/>
          <w:bCs/>
        </w:rPr>
        <w:t>C</w:t>
      </w:r>
      <w:r w:rsidR="007C0211">
        <w:rPr>
          <w:rFonts w:ascii="Times New Roman" w:eastAsia="Times New Roman" w:hAnsi="Times New Roman" w:cs="Times New Roman"/>
          <w:b/>
          <w:bCs/>
        </w:rPr>
        <w:t>.</w:t>
      </w:r>
      <w:r>
        <w:rPr>
          <w:rFonts w:ascii="Times New Roman" w:eastAsia="Times New Roman" w:hAnsi="Times New Roman" w:cs="Times New Roman"/>
          <w:b/>
          <w:bCs/>
        </w:rPr>
        <w:t xml:space="preserve"> S</w:t>
      </w:r>
      <w:r w:rsidR="007C0211">
        <w:rPr>
          <w:rFonts w:ascii="Times New Roman" w:eastAsia="Times New Roman" w:hAnsi="Times New Roman" w:cs="Times New Roman"/>
          <w:b/>
          <w:bCs/>
        </w:rPr>
        <w:t>.</w:t>
      </w:r>
      <w:r>
        <w:rPr>
          <w:rFonts w:ascii="Times New Roman" w:eastAsia="Times New Roman" w:hAnsi="Times New Roman" w:cs="Times New Roman"/>
          <w:b/>
          <w:bCs/>
        </w:rPr>
        <w:t xml:space="preserve"> Thomason</w:t>
      </w:r>
      <w:r>
        <w:rPr>
          <w:rFonts w:ascii="Times New Roman" w:eastAsia="Times New Roman" w:hAnsi="Times New Roman" w:cs="Times New Roman"/>
        </w:rPr>
        <w:t xml:space="preserve">’s </w:t>
      </w:r>
      <w:r>
        <w:rPr>
          <w:rFonts w:ascii="Times New Roman" w:eastAsia="Times New Roman" w:hAnsi="Times New Roman" w:cs="Times New Roman"/>
          <w:i/>
          <w:iCs/>
        </w:rPr>
        <w:t xml:space="preserve">Ceol Mor, </w:t>
      </w:r>
      <w:r>
        <w:rPr>
          <w:rFonts w:ascii="Times New Roman" w:eastAsia="Times New Roman" w:hAnsi="Times New Roman" w:cs="Times New Roman"/>
        </w:rPr>
        <w:t xml:space="preserve">p.*327 with the title “MacLean of Coll’s Triumph”; and in </w:t>
      </w:r>
      <w:r w:rsidRPr="006F20EF">
        <w:rPr>
          <w:rFonts w:ascii="Times New Roman" w:eastAsia="Times New Roman" w:hAnsi="Times New Roman" w:cs="Times New Roman"/>
          <w:b/>
          <w:bCs/>
        </w:rPr>
        <w:t>David Glen</w:t>
      </w:r>
      <w:r>
        <w:rPr>
          <w:rFonts w:ascii="Times New Roman" w:eastAsia="Times New Roman" w:hAnsi="Times New Roman" w:cs="Times New Roman"/>
        </w:rPr>
        <w:t xml:space="preserve">’s </w:t>
      </w:r>
      <w:r>
        <w:rPr>
          <w:rFonts w:ascii="Times New Roman" w:eastAsia="Times New Roman" w:hAnsi="Times New Roman" w:cs="Times New Roman"/>
          <w:i/>
          <w:iCs/>
        </w:rPr>
        <w:t xml:space="preserve">Music of the Clan MacLean, </w:t>
      </w:r>
      <w:r>
        <w:rPr>
          <w:rFonts w:ascii="Times New Roman" w:eastAsia="Times New Roman" w:hAnsi="Times New Roman" w:cs="Times New Roman"/>
        </w:rPr>
        <w:t>pp.22-27, with the title “MacLean of Coll Putting his Foot on the Neck of his Enemies”, these latter settings being particularly attractive.</w:t>
      </w:r>
    </w:p>
    <w:p w14:paraId="49B28C5B" w14:textId="61BF5E5E" w:rsidR="000871C2" w:rsidRDefault="000871C2" w:rsidP="006F20EF">
      <w:pPr>
        <w:rPr>
          <w:rFonts w:ascii="Times New Roman" w:eastAsia="Times New Roman" w:hAnsi="Times New Roman" w:cs="Times New Roman"/>
        </w:rPr>
      </w:pPr>
    </w:p>
    <w:p w14:paraId="1D61597B" w14:textId="59E84E36" w:rsidR="000871C2" w:rsidRPr="005C078B" w:rsidRDefault="005C078B" w:rsidP="000871C2">
      <w:pPr>
        <w:rPr>
          <w:rFonts w:ascii="Times New Roman" w:hAnsi="Times New Roman" w:cs="Times New Roman"/>
        </w:rPr>
      </w:pPr>
      <w:r w:rsidRPr="005C078B">
        <w:rPr>
          <w:rFonts w:ascii="Times New Roman" w:hAnsi="Times New Roman" w:cs="Times New Roman"/>
        </w:rPr>
        <w:t>T</w:t>
      </w:r>
      <w:r w:rsidR="000871C2" w:rsidRPr="005C078B">
        <w:rPr>
          <w:rFonts w:ascii="Times New Roman" w:hAnsi="Times New Roman" w:cs="Times New Roman"/>
        </w:rPr>
        <w:t xml:space="preserve">he Piobaireachd Society </w:t>
      </w:r>
      <w:r w:rsidRPr="005C078B">
        <w:rPr>
          <w:rFonts w:ascii="Times New Roman" w:hAnsi="Times New Roman" w:cs="Times New Roman"/>
        </w:rPr>
        <w:t>opted</w:t>
      </w:r>
      <w:r w:rsidR="000871C2" w:rsidRPr="005C078B">
        <w:rPr>
          <w:rFonts w:ascii="Times New Roman" w:hAnsi="Times New Roman" w:cs="Times New Roman"/>
        </w:rPr>
        <w:t xml:space="preserve"> to make Simon Fraser’s setting </w:t>
      </w:r>
      <w:r w:rsidRPr="005C078B">
        <w:rPr>
          <w:rFonts w:ascii="Times New Roman" w:hAnsi="Times New Roman" w:cs="Times New Roman"/>
        </w:rPr>
        <w:t xml:space="preserve">of “The Sutherlands’ Gathering” </w:t>
      </w:r>
      <w:r w:rsidR="000871C2" w:rsidRPr="005C078B">
        <w:rPr>
          <w:rFonts w:ascii="Times New Roman" w:hAnsi="Times New Roman" w:cs="Times New Roman"/>
        </w:rPr>
        <w:t xml:space="preserve">their </w:t>
      </w:r>
      <w:r w:rsidRPr="005C078B">
        <w:rPr>
          <w:rFonts w:ascii="Times New Roman" w:hAnsi="Times New Roman" w:cs="Times New Roman"/>
        </w:rPr>
        <w:t>“</w:t>
      </w:r>
      <w:r w:rsidR="000871C2" w:rsidRPr="005C078B">
        <w:rPr>
          <w:rFonts w:ascii="Times New Roman" w:hAnsi="Times New Roman" w:cs="Times New Roman"/>
        </w:rPr>
        <w:t>A</w:t>
      </w:r>
      <w:r w:rsidRPr="005C078B">
        <w:rPr>
          <w:rFonts w:ascii="Times New Roman" w:hAnsi="Times New Roman" w:cs="Times New Roman"/>
        </w:rPr>
        <w:t>”</w:t>
      </w:r>
      <w:r w:rsidR="000871C2" w:rsidRPr="005C078B">
        <w:rPr>
          <w:rFonts w:ascii="Times New Roman" w:hAnsi="Times New Roman" w:cs="Times New Roman"/>
        </w:rPr>
        <w:t xml:space="preserve"> text (Second Series, xiv, 449-454).</w:t>
      </w:r>
      <w:r w:rsidR="000871C2" w:rsidRPr="005C078B">
        <w:rPr>
          <w:rFonts w:ascii="Times New Roman" w:hAnsi="Times New Roman" w:cs="Times New Roman"/>
          <w:b/>
          <w:bCs/>
        </w:rPr>
        <w:t xml:space="preserve">  </w:t>
      </w:r>
      <w:r w:rsidR="000871C2" w:rsidRPr="005C078B">
        <w:rPr>
          <w:rFonts w:ascii="Times New Roman" w:hAnsi="Times New Roman" w:cs="Times New Roman"/>
        </w:rPr>
        <w:t xml:space="preserve">Fraser </w:t>
      </w:r>
      <w:r w:rsidRPr="005C078B">
        <w:rPr>
          <w:rFonts w:ascii="Times New Roman" w:hAnsi="Times New Roman" w:cs="Times New Roman"/>
        </w:rPr>
        <w:t>emends</w:t>
      </w:r>
      <w:r w:rsidR="000871C2" w:rsidRPr="005C078B">
        <w:rPr>
          <w:rFonts w:ascii="Times New Roman" w:hAnsi="Times New Roman" w:cs="Times New Roman"/>
        </w:rPr>
        <w:t xml:space="preserve"> the metrical shortcomings of his source (which is probably Angus MacKay </w:t>
      </w:r>
      <w:r w:rsidRPr="005C078B">
        <w:rPr>
          <w:rFonts w:ascii="Times New Roman" w:hAnsi="Times New Roman" w:cs="Times New Roman"/>
        </w:rPr>
        <w:t>filtered through</w:t>
      </w:r>
      <w:r w:rsidR="000871C2" w:rsidRPr="005C078B">
        <w:rPr>
          <w:rFonts w:ascii="Times New Roman" w:hAnsi="Times New Roman" w:cs="Times New Roman"/>
        </w:rPr>
        <w:t xml:space="preserve"> Uilleam Ross’s published book) by repeating the double echo movements on B and A in appropriate places, as a sensible person should, but he weakens MacKay’s attractive tone row, and tacks on an a </w:t>
      </w:r>
      <w:r w:rsidR="0039136D">
        <w:rPr>
          <w:rFonts w:ascii="Times New Roman" w:hAnsi="Times New Roman" w:cs="Times New Roman"/>
        </w:rPr>
        <w:t xml:space="preserve">crunluath a </w:t>
      </w:r>
      <w:r w:rsidR="000871C2" w:rsidRPr="005C078B">
        <w:rPr>
          <w:rFonts w:ascii="Times New Roman" w:hAnsi="Times New Roman" w:cs="Times New Roman"/>
        </w:rPr>
        <w:t xml:space="preserve">mach movement which nobody else has got.  This adds little to the tune for the thoughtful performer.  </w:t>
      </w:r>
      <w:r w:rsidR="005F7B9A">
        <w:rPr>
          <w:rFonts w:ascii="Times New Roman" w:hAnsi="Times New Roman" w:cs="Times New Roman"/>
        </w:rPr>
        <w:t xml:space="preserve">It </w:t>
      </w:r>
      <w:r w:rsidR="005F7B9A" w:rsidRPr="005C078B">
        <w:rPr>
          <w:rFonts w:ascii="Times New Roman" w:hAnsi="Times New Roman" w:cs="Times New Roman"/>
        </w:rPr>
        <w:t xml:space="preserve">was a </w:t>
      </w:r>
      <w:r w:rsidR="007C0211">
        <w:rPr>
          <w:rFonts w:ascii="Times New Roman" w:hAnsi="Times New Roman" w:cs="Times New Roman"/>
        </w:rPr>
        <w:t>dubious</w:t>
      </w:r>
      <w:r w:rsidR="005F7B9A" w:rsidRPr="005C078B">
        <w:rPr>
          <w:rFonts w:ascii="Times New Roman" w:hAnsi="Times New Roman" w:cs="Times New Roman"/>
        </w:rPr>
        <w:t xml:space="preserve"> decision </w:t>
      </w:r>
      <w:r w:rsidR="005F7B9A">
        <w:rPr>
          <w:rFonts w:ascii="Times New Roman" w:hAnsi="Times New Roman" w:cs="Times New Roman"/>
        </w:rPr>
        <w:t>t</w:t>
      </w:r>
      <w:r w:rsidR="000871C2" w:rsidRPr="005C078B">
        <w:rPr>
          <w:rFonts w:ascii="Times New Roman" w:hAnsi="Times New Roman" w:cs="Times New Roman"/>
        </w:rPr>
        <w:t xml:space="preserve">o prefer Fraser to, say, an edited version of Angus MacKay, given the serious doubts about Fraser’s sources.  Interested readers will find more on this topic in </w:t>
      </w:r>
      <w:r w:rsidR="000871C2" w:rsidRPr="005C078B">
        <w:rPr>
          <w:rFonts w:ascii="Times New Roman" w:hAnsi="Times New Roman" w:cs="Times New Roman"/>
          <w:i/>
          <w:iCs/>
        </w:rPr>
        <w:t>The Highland Pipe and Scottish Society</w:t>
      </w:r>
      <w:r w:rsidR="007C0211">
        <w:rPr>
          <w:rFonts w:ascii="Times New Roman" w:hAnsi="Times New Roman" w:cs="Times New Roman"/>
          <w:i/>
          <w:iCs/>
        </w:rPr>
        <w:t xml:space="preserve"> 1750-1950</w:t>
      </w:r>
      <w:r w:rsidR="00135E42">
        <w:rPr>
          <w:rFonts w:ascii="Times New Roman" w:hAnsi="Times New Roman" w:cs="Times New Roman"/>
          <w:i/>
          <w:iCs/>
        </w:rPr>
        <w:t>ß</w:t>
      </w:r>
      <w:r w:rsidR="000871C2" w:rsidRPr="005C078B">
        <w:rPr>
          <w:rFonts w:ascii="Times New Roman" w:hAnsi="Times New Roman" w:cs="Times New Roman"/>
          <w:i/>
          <w:iCs/>
        </w:rPr>
        <w:t xml:space="preserve">, </w:t>
      </w:r>
      <w:r w:rsidR="000871C2" w:rsidRPr="005C078B">
        <w:rPr>
          <w:rFonts w:ascii="Times New Roman" w:hAnsi="Times New Roman" w:cs="Times New Roman"/>
        </w:rPr>
        <w:t>pp.351-2, 408-14.</w:t>
      </w:r>
    </w:p>
    <w:p w14:paraId="059417CA" w14:textId="77777777" w:rsidR="000871C2" w:rsidRPr="00C42E9B" w:rsidRDefault="000871C2" w:rsidP="006F20EF">
      <w:pPr>
        <w:rPr>
          <w:rFonts w:ascii="Times New Roman" w:eastAsia="Times New Roman" w:hAnsi="Times New Roman" w:cs="Times New Roman"/>
        </w:rPr>
      </w:pPr>
    </w:p>
    <w:p w14:paraId="19FB80A0" w14:textId="77777777" w:rsidR="006F20EF" w:rsidRDefault="006F20EF">
      <w:pPr>
        <w:rPr>
          <w:rFonts w:ascii="Times New Roman" w:hAnsi="Times New Roman" w:cs="Times New Roman"/>
          <w:sz w:val="28"/>
          <w:szCs w:val="28"/>
        </w:rPr>
      </w:pPr>
    </w:p>
    <w:p w14:paraId="72A654F9" w14:textId="5BD34211" w:rsidR="00F54D8A" w:rsidRDefault="009869AC">
      <w:pPr>
        <w:rPr>
          <w:rFonts w:ascii="Times New Roman" w:hAnsi="Times New Roman" w:cs="Times New Roman"/>
        </w:rPr>
      </w:pPr>
      <w:r w:rsidRPr="00F54D8A">
        <w:rPr>
          <w:rFonts w:ascii="Times New Roman" w:hAnsi="Times New Roman" w:cs="Times New Roman"/>
        </w:rPr>
        <w:t xml:space="preserve">The Sutherlands were an extended kindred in the far northern mainland of Scotland, where they </w:t>
      </w:r>
      <w:r w:rsidR="008D579A" w:rsidRPr="00F54D8A">
        <w:rPr>
          <w:rFonts w:ascii="Times New Roman" w:hAnsi="Times New Roman" w:cs="Times New Roman"/>
        </w:rPr>
        <w:t xml:space="preserve">were </w:t>
      </w:r>
      <w:r w:rsidR="007143A6" w:rsidRPr="00F54D8A">
        <w:rPr>
          <w:rFonts w:ascii="Times New Roman" w:hAnsi="Times New Roman" w:cs="Times New Roman"/>
        </w:rPr>
        <w:t>involved</w:t>
      </w:r>
      <w:r w:rsidR="008D579A" w:rsidRPr="00F54D8A">
        <w:rPr>
          <w:rFonts w:ascii="Times New Roman" w:hAnsi="Times New Roman" w:cs="Times New Roman"/>
        </w:rPr>
        <w:t xml:space="preserve"> in </w:t>
      </w:r>
      <w:r w:rsidR="007143A6" w:rsidRPr="00F54D8A">
        <w:rPr>
          <w:rFonts w:ascii="Times New Roman" w:hAnsi="Times New Roman" w:cs="Times New Roman"/>
        </w:rPr>
        <w:t xml:space="preserve">frequent </w:t>
      </w:r>
      <w:r w:rsidR="002F3760">
        <w:rPr>
          <w:rFonts w:ascii="Times New Roman" w:hAnsi="Times New Roman" w:cs="Times New Roman"/>
        </w:rPr>
        <w:t>collisions</w:t>
      </w:r>
      <w:r w:rsidR="007143A6" w:rsidRPr="00F54D8A">
        <w:rPr>
          <w:rFonts w:ascii="Times New Roman" w:hAnsi="Times New Roman" w:cs="Times New Roman"/>
        </w:rPr>
        <w:t xml:space="preserve"> with their neighbours </w:t>
      </w:r>
      <w:r w:rsidR="008D579A" w:rsidRPr="00F54D8A">
        <w:rPr>
          <w:rFonts w:ascii="Times New Roman" w:hAnsi="Times New Roman" w:cs="Times New Roman"/>
        </w:rPr>
        <w:t xml:space="preserve">the </w:t>
      </w:r>
      <w:r w:rsidRPr="00F54D8A">
        <w:rPr>
          <w:rFonts w:ascii="Times New Roman" w:hAnsi="Times New Roman" w:cs="Times New Roman"/>
        </w:rPr>
        <w:t>MacKays</w:t>
      </w:r>
      <w:r w:rsidR="002F3760">
        <w:rPr>
          <w:rFonts w:ascii="Times New Roman" w:hAnsi="Times New Roman" w:cs="Times New Roman"/>
        </w:rPr>
        <w:t>,</w:t>
      </w:r>
      <w:r w:rsidRPr="00F54D8A">
        <w:rPr>
          <w:rFonts w:ascii="Times New Roman" w:hAnsi="Times New Roman" w:cs="Times New Roman"/>
        </w:rPr>
        <w:t xml:space="preserve"> and the Sinclairs of Caithness.  Their chief residence at Dunrobin later became the </w:t>
      </w:r>
      <w:r w:rsidR="008D579A" w:rsidRPr="00F54D8A">
        <w:rPr>
          <w:rFonts w:ascii="Times New Roman" w:hAnsi="Times New Roman" w:cs="Times New Roman"/>
        </w:rPr>
        <w:t xml:space="preserve">seat of the notorious Duke of Sutherland one of the </w:t>
      </w:r>
      <w:r w:rsidR="006F20EF" w:rsidRPr="00F54D8A">
        <w:rPr>
          <w:rFonts w:ascii="Times New Roman" w:hAnsi="Times New Roman" w:cs="Times New Roman"/>
        </w:rPr>
        <w:t>chief</w:t>
      </w:r>
      <w:r w:rsidR="008D579A" w:rsidRPr="00F54D8A">
        <w:rPr>
          <w:rFonts w:ascii="Times New Roman" w:hAnsi="Times New Roman" w:cs="Times New Roman"/>
        </w:rPr>
        <w:t xml:space="preserve"> movers in </w:t>
      </w:r>
      <w:r w:rsidR="007143A6" w:rsidRPr="00F54D8A">
        <w:rPr>
          <w:rFonts w:ascii="Times New Roman" w:hAnsi="Times New Roman" w:cs="Times New Roman"/>
        </w:rPr>
        <w:t xml:space="preserve">the Highland Clearances.  </w:t>
      </w:r>
    </w:p>
    <w:p w14:paraId="7100281B" w14:textId="77777777" w:rsidR="00F54D8A" w:rsidRDefault="00F54D8A">
      <w:pPr>
        <w:rPr>
          <w:rFonts w:ascii="Times New Roman" w:hAnsi="Times New Roman" w:cs="Times New Roman"/>
        </w:rPr>
      </w:pPr>
    </w:p>
    <w:p w14:paraId="25675DE5" w14:textId="44F89597" w:rsidR="00F54D8A" w:rsidRDefault="001B73FA" w:rsidP="00F54D8A">
      <w:pPr>
        <w:rPr>
          <w:rFonts w:ascii="Times New Roman" w:hAnsi="Times New Roman" w:cs="Times New Roman"/>
        </w:rPr>
      </w:pPr>
      <w:r w:rsidRPr="00F54D8A">
        <w:rPr>
          <w:rFonts w:ascii="Times New Roman" w:hAnsi="Times New Roman" w:cs="Times New Roman"/>
        </w:rPr>
        <w:t xml:space="preserve">There is a famous story told of </w:t>
      </w:r>
      <w:r w:rsidR="00F54D8A" w:rsidRPr="00F54D8A">
        <w:rPr>
          <w:rFonts w:ascii="Times New Roman" w:hAnsi="Times New Roman" w:cs="Times New Roman"/>
        </w:rPr>
        <w:t xml:space="preserve">him, how when he was </w:t>
      </w:r>
      <w:r w:rsidR="00F54D8A">
        <w:rPr>
          <w:rFonts w:ascii="Times New Roman" w:hAnsi="Times New Roman" w:cs="Times New Roman"/>
        </w:rPr>
        <w:t xml:space="preserve">trying to </w:t>
      </w:r>
      <w:r w:rsidRPr="00F54D8A">
        <w:rPr>
          <w:rFonts w:ascii="Times New Roman" w:hAnsi="Times New Roman" w:cs="Times New Roman"/>
        </w:rPr>
        <w:t>recrui</w:t>
      </w:r>
      <w:r w:rsidR="00F54D8A">
        <w:rPr>
          <w:rFonts w:ascii="Times New Roman" w:hAnsi="Times New Roman" w:cs="Times New Roman"/>
        </w:rPr>
        <w:t>t</w:t>
      </w:r>
      <w:r w:rsidRPr="00F54D8A">
        <w:rPr>
          <w:rFonts w:ascii="Times New Roman" w:hAnsi="Times New Roman" w:cs="Times New Roman"/>
        </w:rPr>
        <w:t xml:space="preserve"> for the Crimean War (1853-56) </w:t>
      </w:r>
      <w:r w:rsidR="00F54D8A" w:rsidRPr="00F54D8A">
        <w:rPr>
          <w:rFonts w:ascii="Times New Roman" w:hAnsi="Times New Roman" w:cs="Times New Roman"/>
        </w:rPr>
        <w:t xml:space="preserve">he </w:t>
      </w:r>
      <w:r w:rsidRPr="00F54D8A">
        <w:rPr>
          <w:rFonts w:ascii="Times New Roman" w:hAnsi="Times New Roman" w:cs="Times New Roman"/>
        </w:rPr>
        <w:t xml:space="preserve">was </w:t>
      </w:r>
      <w:r w:rsidR="002F3760">
        <w:rPr>
          <w:rFonts w:ascii="Times New Roman" w:hAnsi="Times New Roman" w:cs="Times New Roman"/>
        </w:rPr>
        <w:t>bluntly</w:t>
      </w:r>
      <w:r w:rsidR="00F54D8A">
        <w:rPr>
          <w:rFonts w:ascii="Times New Roman" w:hAnsi="Times New Roman" w:cs="Times New Roman"/>
        </w:rPr>
        <w:t xml:space="preserve"> told</w:t>
      </w:r>
      <w:r w:rsidRPr="00F54D8A">
        <w:rPr>
          <w:rFonts w:ascii="Times New Roman" w:hAnsi="Times New Roman" w:cs="Times New Roman"/>
        </w:rPr>
        <w:t xml:space="preserve"> “since you have preferred sheep to men, let sheep defend you.”  </w:t>
      </w:r>
    </w:p>
    <w:p w14:paraId="08811554" w14:textId="77777777" w:rsidR="00F54D8A" w:rsidRDefault="00F54D8A" w:rsidP="00F54D8A">
      <w:pPr>
        <w:rPr>
          <w:rFonts w:ascii="Times New Roman" w:hAnsi="Times New Roman" w:cs="Times New Roman"/>
        </w:rPr>
      </w:pPr>
    </w:p>
    <w:p w14:paraId="7BA0A1A6" w14:textId="39CC61E6" w:rsidR="00F54D8A" w:rsidRDefault="00F54D8A">
      <w:pPr>
        <w:rPr>
          <w:rFonts w:ascii="Times New Roman" w:hAnsi="Times New Roman" w:cs="Times New Roman"/>
        </w:rPr>
      </w:pPr>
      <w:r w:rsidRPr="00F54D8A">
        <w:rPr>
          <w:rFonts w:ascii="Times New Roman" w:hAnsi="Times New Roman" w:cs="Times New Roman"/>
        </w:rPr>
        <w:t>A two</w:t>
      </w:r>
      <w:r w:rsidR="002F3760">
        <w:rPr>
          <w:rFonts w:ascii="Times New Roman" w:hAnsi="Times New Roman" w:cs="Times New Roman"/>
        </w:rPr>
        <w:t>-</w:t>
      </w:r>
      <w:r w:rsidRPr="00F54D8A">
        <w:rPr>
          <w:rFonts w:ascii="Times New Roman" w:hAnsi="Times New Roman" w:cs="Times New Roman"/>
        </w:rPr>
        <w:t>hundred</w:t>
      </w:r>
      <w:r w:rsidR="002F3760">
        <w:rPr>
          <w:rFonts w:ascii="Times New Roman" w:hAnsi="Times New Roman" w:cs="Times New Roman"/>
        </w:rPr>
        <w:t>-</w:t>
      </w:r>
      <w:r w:rsidRPr="00F54D8A">
        <w:rPr>
          <w:rFonts w:ascii="Times New Roman" w:hAnsi="Times New Roman" w:cs="Times New Roman"/>
        </w:rPr>
        <w:t>foot</w:t>
      </w:r>
      <w:r w:rsidR="002F3760">
        <w:rPr>
          <w:rFonts w:ascii="Times New Roman" w:hAnsi="Times New Roman" w:cs="Times New Roman"/>
        </w:rPr>
        <w:t>-</w:t>
      </w:r>
      <w:r w:rsidRPr="00F54D8A">
        <w:rPr>
          <w:rFonts w:ascii="Times New Roman" w:hAnsi="Times New Roman" w:cs="Times New Roman"/>
        </w:rPr>
        <w:t xml:space="preserve">high statue of the duke, paid for by a “voluntary” subscription amongst the  remaining tenants, still towers—despite several attempts to blow it up--over the little town of Golspie. </w:t>
      </w:r>
    </w:p>
    <w:p w14:paraId="12AA9FD6" w14:textId="36C281C6" w:rsidR="00C00C82" w:rsidRDefault="00C00C82">
      <w:pPr>
        <w:rPr>
          <w:rFonts w:ascii="Times New Roman" w:hAnsi="Times New Roman" w:cs="Times New Roman"/>
        </w:rPr>
      </w:pPr>
    </w:p>
    <w:p w14:paraId="5EF96923" w14:textId="2143463F" w:rsidR="00C00C82" w:rsidRDefault="00C00C82">
      <w:pPr>
        <w:rPr>
          <w:rFonts w:ascii="Times New Roman" w:hAnsi="Times New Roman" w:cs="Times New Roman"/>
        </w:rPr>
      </w:pPr>
    </w:p>
    <w:p w14:paraId="0365033E" w14:textId="77777777" w:rsidR="00C00C82" w:rsidRDefault="00C00C82" w:rsidP="00C00C82">
      <w:pPr>
        <w:pStyle w:val="ListParagraph"/>
        <w:ind w:left="32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ab/>
        <w:t xml:space="preserve">*     * </w:t>
      </w:r>
    </w:p>
    <w:p w14:paraId="2D81527D" w14:textId="77777777" w:rsidR="00C00C82" w:rsidRDefault="00C00C82" w:rsidP="00C00C82">
      <w:pPr>
        <w:pStyle w:val="ListParagraph"/>
        <w:ind w:left="3240"/>
        <w:rPr>
          <w:rFonts w:ascii="Times New Roman" w:hAnsi="Times New Roman" w:cs="Times New Roman"/>
        </w:rPr>
      </w:pPr>
    </w:p>
    <w:p w14:paraId="046292B9" w14:textId="77777777" w:rsidR="00C00C82" w:rsidRDefault="00C00C82" w:rsidP="00C00C82">
      <w:pPr>
        <w:pStyle w:val="ListParagraph"/>
        <w:ind w:left="3240"/>
        <w:rPr>
          <w:rFonts w:ascii="Times New Roman" w:hAnsi="Times New Roman" w:cs="Times New Roman"/>
        </w:rPr>
      </w:pPr>
    </w:p>
    <w:p w14:paraId="26DEE223" w14:textId="0B6FFE0B" w:rsidR="00C00C82" w:rsidRPr="00C00C82" w:rsidRDefault="00C00C82" w:rsidP="00C00C82">
      <w:pPr>
        <w:rPr>
          <w:rFonts w:ascii="Times New Roman" w:hAnsi="Times New Roman" w:cs="Times New Roman"/>
          <w:sz w:val="20"/>
          <w:szCs w:val="20"/>
        </w:rPr>
      </w:pPr>
      <w:r w:rsidRPr="00C00C82">
        <w:rPr>
          <w:rFonts w:ascii="Times New Roman" w:hAnsi="Times New Roman" w:cs="Times New Roman"/>
          <w:sz w:val="20"/>
          <w:szCs w:val="20"/>
        </w:rPr>
        <w:t xml:space="preserve">Electronic text © Dr William Donaldson, Cambridge, Massachusetts, </w:t>
      </w:r>
      <w:r>
        <w:rPr>
          <w:rFonts w:ascii="Times New Roman" w:hAnsi="Times New Roman" w:cs="Times New Roman"/>
          <w:sz w:val="20"/>
          <w:szCs w:val="20"/>
        </w:rPr>
        <w:t>11</w:t>
      </w:r>
      <w:r w:rsidRPr="00C00C82">
        <w:rPr>
          <w:rFonts w:ascii="Times New Roman" w:hAnsi="Times New Roman" w:cs="Times New Roman"/>
          <w:sz w:val="20"/>
          <w:szCs w:val="20"/>
          <w:vertAlign w:val="superscript"/>
        </w:rPr>
        <w:t>th</w:t>
      </w:r>
      <w:r>
        <w:rPr>
          <w:rFonts w:ascii="Times New Roman" w:hAnsi="Times New Roman" w:cs="Times New Roman"/>
          <w:sz w:val="20"/>
          <w:szCs w:val="20"/>
        </w:rPr>
        <w:t xml:space="preserve"> September</w:t>
      </w:r>
      <w:r w:rsidRPr="00C00C82">
        <w:rPr>
          <w:rFonts w:ascii="Times New Roman" w:hAnsi="Times New Roman" w:cs="Times New Roman"/>
          <w:sz w:val="20"/>
          <w:szCs w:val="20"/>
        </w:rPr>
        <w:t xml:space="preserve"> 2022</w:t>
      </w:r>
    </w:p>
    <w:p w14:paraId="2CEAB342" w14:textId="554648C5" w:rsidR="00C00C82" w:rsidRPr="00C00C82" w:rsidRDefault="00C00C82" w:rsidP="00C00C82">
      <w:pPr>
        <w:pStyle w:val="ListParagraph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</w:p>
    <w:p w14:paraId="28ED2CB1" w14:textId="77777777" w:rsidR="007143A6" w:rsidRDefault="007143A6">
      <w:pPr>
        <w:rPr>
          <w:rFonts w:ascii="Times New Roman" w:hAnsi="Times New Roman" w:cs="Times New Roman"/>
          <w:sz w:val="28"/>
          <w:szCs w:val="28"/>
        </w:rPr>
      </w:pPr>
    </w:p>
    <w:p w14:paraId="3944A328" w14:textId="5ED039C0" w:rsidR="007143A6" w:rsidRDefault="007143A6">
      <w:pPr>
        <w:rPr>
          <w:rFonts w:ascii="Times New Roman" w:hAnsi="Times New Roman" w:cs="Times New Roman"/>
          <w:sz w:val="28"/>
          <w:szCs w:val="28"/>
        </w:rPr>
      </w:pPr>
    </w:p>
    <w:p w14:paraId="0518BC30" w14:textId="309C6E88" w:rsidR="0022267D" w:rsidRDefault="0022267D">
      <w:pPr>
        <w:rPr>
          <w:rFonts w:ascii="Times New Roman" w:hAnsi="Times New Roman" w:cs="Times New Roman"/>
          <w:sz w:val="28"/>
          <w:szCs w:val="28"/>
        </w:rPr>
      </w:pPr>
    </w:p>
    <w:sectPr w:rsidR="0022267D" w:rsidSect="009E23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B22639"/>
    <w:multiLevelType w:val="hybridMultilevel"/>
    <w:tmpl w:val="5F6E88B0"/>
    <w:lvl w:ilvl="0" w:tplc="FFFAE442">
      <w:start w:val="11"/>
      <w:numFmt w:val="bullet"/>
      <w:lvlText w:val=""/>
      <w:lvlJc w:val="left"/>
      <w:pPr>
        <w:ind w:left="324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" w15:restartNumberingAfterBreak="0">
    <w:nsid w:val="126026C3"/>
    <w:multiLevelType w:val="hybridMultilevel"/>
    <w:tmpl w:val="ED849BCC"/>
    <w:lvl w:ilvl="0" w:tplc="3312B130">
      <w:start w:val="11"/>
      <w:numFmt w:val="bullet"/>
      <w:lvlText w:val=""/>
      <w:lvlJc w:val="left"/>
      <w:pPr>
        <w:ind w:left="324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153065583">
    <w:abstractNumId w:val="0"/>
  </w:num>
  <w:num w:numId="2" w16cid:durableId="10065904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6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0588"/>
    <w:rsid w:val="00007D6C"/>
    <w:rsid w:val="00014CB0"/>
    <w:rsid w:val="00045827"/>
    <w:rsid w:val="00051474"/>
    <w:rsid w:val="000871C2"/>
    <w:rsid w:val="00097B76"/>
    <w:rsid w:val="000C64A8"/>
    <w:rsid w:val="000D41B9"/>
    <w:rsid w:val="00103169"/>
    <w:rsid w:val="00106C17"/>
    <w:rsid w:val="001132FC"/>
    <w:rsid w:val="00114EA3"/>
    <w:rsid w:val="00123B20"/>
    <w:rsid w:val="00135E42"/>
    <w:rsid w:val="00154CE5"/>
    <w:rsid w:val="0017134E"/>
    <w:rsid w:val="001B10B2"/>
    <w:rsid w:val="001B73FA"/>
    <w:rsid w:val="001C0249"/>
    <w:rsid w:val="001F0E31"/>
    <w:rsid w:val="001F256B"/>
    <w:rsid w:val="00201210"/>
    <w:rsid w:val="002065AB"/>
    <w:rsid w:val="00210108"/>
    <w:rsid w:val="00213712"/>
    <w:rsid w:val="00220D7D"/>
    <w:rsid w:val="00221FE3"/>
    <w:rsid w:val="0022267D"/>
    <w:rsid w:val="00230AB9"/>
    <w:rsid w:val="00230DEB"/>
    <w:rsid w:val="00234657"/>
    <w:rsid w:val="00242255"/>
    <w:rsid w:val="00250EF3"/>
    <w:rsid w:val="002601B2"/>
    <w:rsid w:val="0026388F"/>
    <w:rsid w:val="00290A89"/>
    <w:rsid w:val="0029382E"/>
    <w:rsid w:val="002B0FAF"/>
    <w:rsid w:val="002B5498"/>
    <w:rsid w:val="002C21BC"/>
    <w:rsid w:val="002D301A"/>
    <w:rsid w:val="002E65ED"/>
    <w:rsid w:val="002F3760"/>
    <w:rsid w:val="00300626"/>
    <w:rsid w:val="003061BD"/>
    <w:rsid w:val="003277DE"/>
    <w:rsid w:val="00332237"/>
    <w:rsid w:val="00332992"/>
    <w:rsid w:val="00336662"/>
    <w:rsid w:val="003435C7"/>
    <w:rsid w:val="0036031A"/>
    <w:rsid w:val="00361DE0"/>
    <w:rsid w:val="00366A9D"/>
    <w:rsid w:val="0039136D"/>
    <w:rsid w:val="003929E7"/>
    <w:rsid w:val="003B7F27"/>
    <w:rsid w:val="003D0B26"/>
    <w:rsid w:val="003F3093"/>
    <w:rsid w:val="00410CB3"/>
    <w:rsid w:val="00440004"/>
    <w:rsid w:val="00446C42"/>
    <w:rsid w:val="0049256F"/>
    <w:rsid w:val="004E17FB"/>
    <w:rsid w:val="00521D1A"/>
    <w:rsid w:val="0052442E"/>
    <w:rsid w:val="00532187"/>
    <w:rsid w:val="005373B7"/>
    <w:rsid w:val="0054402E"/>
    <w:rsid w:val="005841C4"/>
    <w:rsid w:val="0059790D"/>
    <w:rsid w:val="005C078B"/>
    <w:rsid w:val="005C1084"/>
    <w:rsid w:val="005C6711"/>
    <w:rsid w:val="005F7B9A"/>
    <w:rsid w:val="00620A6C"/>
    <w:rsid w:val="006220C2"/>
    <w:rsid w:val="00661F27"/>
    <w:rsid w:val="00664515"/>
    <w:rsid w:val="00676857"/>
    <w:rsid w:val="006A0D21"/>
    <w:rsid w:val="006B4934"/>
    <w:rsid w:val="006F20EF"/>
    <w:rsid w:val="006F637E"/>
    <w:rsid w:val="00705712"/>
    <w:rsid w:val="007143A6"/>
    <w:rsid w:val="00736BE0"/>
    <w:rsid w:val="00753E1E"/>
    <w:rsid w:val="00765F72"/>
    <w:rsid w:val="007B69F2"/>
    <w:rsid w:val="007B7068"/>
    <w:rsid w:val="007C0211"/>
    <w:rsid w:val="007C0588"/>
    <w:rsid w:val="007F08E7"/>
    <w:rsid w:val="00821DD5"/>
    <w:rsid w:val="00824794"/>
    <w:rsid w:val="00856440"/>
    <w:rsid w:val="00863BBF"/>
    <w:rsid w:val="00874CAD"/>
    <w:rsid w:val="00886227"/>
    <w:rsid w:val="0089072B"/>
    <w:rsid w:val="0089545D"/>
    <w:rsid w:val="008C11F6"/>
    <w:rsid w:val="008C7C59"/>
    <w:rsid w:val="008D579A"/>
    <w:rsid w:val="008E5B7F"/>
    <w:rsid w:val="008E78D7"/>
    <w:rsid w:val="00913FB2"/>
    <w:rsid w:val="00955001"/>
    <w:rsid w:val="00960676"/>
    <w:rsid w:val="009804A9"/>
    <w:rsid w:val="009844C7"/>
    <w:rsid w:val="00986090"/>
    <w:rsid w:val="009869AC"/>
    <w:rsid w:val="00992978"/>
    <w:rsid w:val="009E23C4"/>
    <w:rsid w:val="00A07226"/>
    <w:rsid w:val="00A14CF5"/>
    <w:rsid w:val="00A31A2A"/>
    <w:rsid w:val="00A34838"/>
    <w:rsid w:val="00A42B42"/>
    <w:rsid w:val="00A45661"/>
    <w:rsid w:val="00A554AA"/>
    <w:rsid w:val="00A70C33"/>
    <w:rsid w:val="00A7524C"/>
    <w:rsid w:val="00A907DC"/>
    <w:rsid w:val="00AC3FEC"/>
    <w:rsid w:val="00AC7ADC"/>
    <w:rsid w:val="00AD31C8"/>
    <w:rsid w:val="00B03FDA"/>
    <w:rsid w:val="00B05752"/>
    <w:rsid w:val="00B12F01"/>
    <w:rsid w:val="00B264C4"/>
    <w:rsid w:val="00B26D9C"/>
    <w:rsid w:val="00B26EEF"/>
    <w:rsid w:val="00B3197F"/>
    <w:rsid w:val="00B321B5"/>
    <w:rsid w:val="00B41592"/>
    <w:rsid w:val="00B50D94"/>
    <w:rsid w:val="00B53DA6"/>
    <w:rsid w:val="00B7388E"/>
    <w:rsid w:val="00B7622C"/>
    <w:rsid w:val="00B80DB3"/>
    <w:rsid w:val="00B81BDC"/>
    <w:rsid w:val="00BA008C"/>
    <w:rsid w:val="00BA0953"/>
    <w:rsid w:val="00BA73B7"/>
    <w:rsid w:val="00BB4112"/>
    <w:rsid w:val="00BC2BBA"/>
    <w:rsid w:val="00BD129A"/>
    <w:rsid w:val="00BF3290"/>
    <w:rsid w:val="00BF6A4A"/>
    <w:rsid w:val="00C009BD"/>
    <w:rsid w:val="00C00C82"/>
    <w:rsid w:val="00C11654"/>
    <w:rsid w:val="00C263F0"/>
    <w:rsid w:val="00C42E9B"/>
    <w:rsid w:val="00C5055D"/>
    <w:rsid w:val="00C607FB"/>
    <w:rsid w:val="00C65604"/>
    <w:rsid w:val="00C65DF4"/>
    <w:rsid w:val="00C70620"/>
    <w:rsid w:val="00C82579"/>
    <w:rsid w:val="00C84630"/>
    <w:rsid w:val="00C920D3"/>
    <w:rsid w:val="00C92D0B"/>
    <w:rsid w:val="00CA5519"/>
    <w:rsid w:val="00CB3E2D"/>
    <w:rsid w:val="00CD4329"/>
    <w:rsid w:val="00D02571"/>
    <w:rsid w:val="00D411E5"/>
    <w:rsid w:val="00D574BC"/>
    <w:rsid w:val="00D57612"/>
    <w:rsid w:val="00D604F0"/>
    <w:rsid w:val="00D80F89"/>
    <w:rsid w:val="00D81CBC"/>
    <w:rsid w:val="00D86084"/>
    <w:rsid w:val="00D93703"/>
    <w:rsid w:val="00DA00FE"/>
    <w:rsid w:val="00DA15DE"/>
    <w:rsid w:val="00DA6E1C"/>
    <w:rsid w:val="00DE098C"/>
    <w:rsid w:val="00DF3BCF"/>
    <w:rsid w:val="00E0466B"/>
    <w:rsid w:val="00E1196A"/>
    <w:rsid w:val="00E36451"/>
    <w:rsid w:val="00E63B8C"/>
    <w:rsid w:val="00E66EEF"/>
    <w:rsid w:val="00E94048"/>
    <w:rsid w:val="00E97905"/>
    <w:rsid w:val="00EC5F6C"/>
    <w:rsid w:val="00EC73F7"/>
    <w:rsid w:val="00ED458C"/>
    <w:rsid w:val="00F0168E"/>
    <w:rsid w:val="00F02821"/>
    <w:rsid w:val="00F05333"/>
    <w:rsid w:val="00F1078F"/>
    <w:rsid w:val="00F142F9"/>
    <w:rsid w:val="00F33B74"/>
    <w:rsid w:val="00F502DA"/>
    <w:rsid w:val="00F52FAE"/>
    <w:rsid w:val="00F54D8A"/>
    <w:rsid w:val="00F64DB1"/>
    <w:rsid w:val="00F66DF1"/>
    <w:rsid w:val="00F80840"/>
    <w:rsid w:val="00FA563F"/>
    <w:rsid w:val="00FB0BA8"/>
    <w:rsid w:val="00FB3979"/>
    <w:rsid w:val="00FB4717"/>
    <w:rsid w:val="00FD53DC"/>
    <w:rsid w:val="00FD5BAC"/>
    <w:rsid w:val="00FF0597"/>
    <w:rsid w:val="00FF1B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F1113E"/>
  <w14:defaultImageDpi w14:val="32767"/>
  <w15:chartTrackingRefBased/>
  <w15:docId w15:val="{311C4223-9214-E646-8619-9E00C7CC15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B7068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paragraph" w:styleId="ListParagraph">
    <w:name w:val="List Paragraph"/>
    <w:basedOn w:val="Normal"/>
    <w:uiPriority w:val="34"/>
    <w:qFormat/>
    <w:rsid w:val="00C00C8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3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35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1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8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375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9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59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1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1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28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70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7" Type="http://schemas.openxmlformats.org/officeDocument/2006/relationships/image" Target="media/image3.GIF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</Pages>
  <Words>1081</Words>
  <Characters>5638</Characters>
  <Application>Microsoft Office Word</Application>
  <DocSecurity>0</DocSecurity>
  <Lines>128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wdonald@mit.edu</dc:creator>
  <cp:keywords/>
  <dc:description/>
  <cp:lastModifiedBy>William Donaldson</cp:lastModifiedBy>
  <cp:revision>2</cp:revision>
  <dcterms:created xsi:type="dcterms:W3CDTF">2025-03-05T18:07:00Z</dcterms:created>
  <dcterms:modified xsi:type="dcterms:W3CDTF">2025-03-05T18:07:00Z</dcterms:modified>
</cp:coreProperties>
</file>