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6D15B5" w:rsidRPr="007C508D" w:rsidRDefault="006D15B5" w:rsidP="006D15B5">
      <w:pPr>
        <w:pBdr>
          <w:bottom w:val="single" w:sz="6" w:space="0" w:color="auto"/>
        </w:pBdr>
        <w:rPr>
          <w:rFonts w:ascii="Times New Roman" w:hAnsi="Times New Roman" w:cs="Times New Roman"/>
          <w:sz w:val="28"/>
          <w:szCs w:val="28"/>
        </w:rPr>
      </w:pPr>
      <w:r w:rsidRPr="007C508D">
        <w:rPr>
          <w:rFonts w:ascii="Times New Roman" w:hAnsi="Times New Roman" w:cs="Times New Roman"/>
          <w:sz w:val="28"/>
          <w:szCs w:val="28"/>
        </w:rPr>
        <w:t>Welcome Johnny Back Again</w:t>
      </w:r>
    </w:p>
    <w:p w:rsidR="00FA33EC" w:rsidRDefault="00FA33EC" w:rsidP="006D15B5">
      <w:pPr>
        <w:rPr>
          <w:rFonts w:ascii="Times New Roman" w:hAnsi="Times New Roman" w:cs="Times New Roman"/>
        </w:rPr>
      </w:pPr>
    </w:p>
    <w:p w:rsidR="006D15B5" w:rsidRDefault="006D15B5" w:rsidP="006D15B5">
      <w:pPr>
        <w:rPr>
          <w:rFonts w:ascii="Times New Roman" w:hAnsi="Times New Roman" w:cs="Times New Roman"/>
        </w:rPr>
      </w:pPr>
      <w:r>
        <w:rPr>
          <w:rFonts w:ascii="Times New Roman" w:hAnsi="Times New Roman" w:cs="Times New Roman"/>
        </w:rPr>
        <w:t>There are settings of this tune in the following manuscript sources:</w:t>
      </w:r>
    </w:p>
    <w:p w:rsidR="006D15B5" w:rsidRPr="00921428" w:rsidRDefault="006D15B5" w:rsidP="006D15B5">
      <w:pPr>
        <w:rPr>
          <w:rFonts w:ascii="Times New Roman" w:eastAsia="Times New Roman" w:hAnsi="Times New Roman" w:cs="Times New Roman"/>
        </w:rPr>
      </w:pPr>
      <w:r w:rsidRPr="00FA33EC">
        <w:rPr>
          <w:rFonts w:ascii="Times New Roman" w:hAnsi="Times New Roman" w:cs="Times New Roman"/>
        </w:rPr>
        <w:t>--</w:t>
      </w:r>
      <w:r w:rsidRPr="00921428">
        <w:rPr>
          <w:rFonts w:ascii="Times New Roman" w:hAnsi="Times New Roman" w:cs="Times New Roman"/>
          <w:b/>
          <w:bCs/>
        </w:rPr>
        <w:t>Colin Mór Campbell</w:t>
      </w:r>
      <w:r w:rsidRPr="00921428">
        <w:rPr>
          <w:rFonts w:ascii="Times New Roman" w:hAnsi="Times New Roman" w:cs="Times New Roman"/>
        </w:rPr>
        <w:t xml:space="preserve">’s Nether Lorn Canntaireachd, </w:t>
      </w:r>
      <w:r w:rsidRPr="00921428">
        <w:rPr>
          <w:rFonts w:ascii="Times New Roman" w:eastAsia="Times New Roman" w:hAnsi="Times New Roman" w:cs="Times New Roman"/>
        </w:rPr>
        <w:t>ii, 138-</w:t>
      </w:r>
      <w:r>
        <w:rPr>
          <w:rFonts w:ascii="Times New Roman" w:eastAsia="Times New Roman" w:hAnsi="Times New Roman" w:cs="Times New Roman"/>
        </w:rPr>
        <w:t>41;</w:t>
      </w:r>
    </w:p>
    <w:p w:rsidR="006D15B5" w:rsidRPr="00921428" w:rsidRDefault="006D15B5" w:rsidP="006D15B5">
      <w:pPr>
        <w:rPr>
          <w:rFonts w:ascii="Times New Roman" w:eastAsia="Times New Roman" w:hAnsi="Times New Roman" w:cs="Times New Roman"/>
        </w:rPr>
      </w:pPr>
      <w:r w:rsidRPr="00921428">
        <w:rPr>
          <w:rFonts w:ascii="Times New Roman" w:hAnsi="Times New Roman" w:cs="Times New Roman"/>
          <w:b/>
          <w:bCs/>
        </w:rPr>
        <w:t>--Angus MacKay</w:t>
      </w:r>
      <w:r w:rsidRPr="00921428">
        <w:rPr>
          <w:rFonts w:ascii="Times New Roman" w:hAnsi="Times New Roman" w:cs="Times New Roman"/>
        </w:rPr>
        <w:t xml:space="preserve">’s MS, </w:t>
      </w:r>
      <w:r w:rsidRPr="00921428">
        <w:rPr>
          <w:rFonts w:ascii="Times New Roman" w:eastAsia="Times New Roman" w:hAnsi="Times New Roman" w:cs="Times New Roman"/>
        </w:rPr>
        <w:t>ii, 1-2 (and in the so-called “</w:t>
      </w:r>
      <w:r>
        <w:rPr>
          <w:rFonts w:ascii="Times New Roman" w:eastAsia="Times New Roman" w:hAnsi="Times New Roman" w:cs="Times New Roman"/>
        </w:rPr>
        <w:t>Kintarbert</w:t>
      </w:r>
      <w:r w:rsidRPr="00921428">
        <w:rPr>
          <w:rFonts w:ascii="Times New Roman" w:eastAsia="Times New Roman" w:hAnsi="Times New Roman" w:cs="Times New Roman"/>
        </w:rPr>
        <w:t xml:space="preserve"> MS”</w:t>
      </w:r>
      <w:r>
        <w:rPr>
          <w:rFonts w:ascii="Times New Roman" w:eastAsia="Times New Roman" w:hAnsi="Times New Roman" w:cs="Times New Roman"/>
        </w:rPr>
        <w:t xml:space="preserve"> ff.1-2);</w:t>
      </w:r>
    </w:p>
    <w:p w:rsidR="006D15B5" w:rsidRPr="00921428" w:rsidRDefault="006D15B5" w:rsidP="006D15B5">
      <w:pPr>
        <w:rPr>
          <w:rFonts w:ascii="Times New Roman" w:eastAsia="Times New Roman" w:hAnsi="Times New Roman" w:cs="Times New Roman"/>
        </w:rPr>
      </w:pPr>
      <w:r w:rsidRPr="00921428">
        <w:rPr>
          <w:rFonts w:ascii="Times New Roman" w:hAnsi="Times New Roman" w:cs="Times New Roman"/>
          <w:b/>
          <w:bCs/>
        </w:rPr>
        <w:t>--Duncan Campbell of Foss</w:t>
      </w:r>
      <w:r w:rsidRPr="00921428">
        <w:rPr>
          <w:rFonts w:ascii="Times New Roman" w:hAnsi="Times New Roman" w:cs="Times New Roman"/>
        </w:rPr>
        <w:t xml:space="preserve">’s MS, </w:t>
      </w:r>
      <w:r w:rsidRPr="00921428">
        <w:rPr>
          <w:rFonts w:ascii="Times New Roman" w:eastAsia="Times New Roman" w:hAnsi="Times New Roman" w:cs="Times New Roman"/>
        </w:rPr>
        <w:t>ff.1-2</w:t>
      </w:r>
      <w:r>
        <w:rPr>
          <w:rFonts w:ascii="Times New Roman" w:eastAsia="Times New Roman" w:hAnsi="Times New Roman" w:cs="Times New Roman"/>
        </w:rPr>
        <w:t>;</w:t>
      </w:r>
    </w:p>
    <w:p w:rsidR="006D15B5" w:rsidRPr="00921428" w:rsidRDefault="006D15B5" w:rsidP="006D15B5">
      <w:pPr>
        <w:rPr>
          <w:rFonts w:ascii="Times New Roman" w:eastAsia="Times New Roman" w:hAnsi="Times New Roman" w:cs="Times New Roman"/>
        </w:rPr>
      </w:pPr>
      <w:r w:rsidRPr="00921428">
        <w:rPr>
          <w:rFonts w:ascii="Times New Roman" w:hAnsi="Times New Roman" w:cs="Times New Roman"/>
          <w:b/>
          <w:bCs/>
        </w:rPr>
        <w:t>--Uilleam Ross</w:t>
      </w:r>
      <w:r w:rsidRPr="00921428">
        <w:rPr>
          <w:rFonts w:ascii="Times New Roman" w:hAnsi="Times New Roman" w:cs="Times New Roman"/>
        </w:rPr>
        <w:t xml:space="preserve">’s MS, </w:t>
      </w:r>
      <w:r w:rsidRPr="00921428">
        <w:rPr>
          <w:rFonts w:ascii="Times New Roman" w:eastAsia="Times New Roman" w:hAnsi="Times New Roman" w:cs="Times New Roman"/>
        </w:rPr>
        <w:t>ff.55-56</w:t>
      </w:r>
      <w:r>
        <w:rPr>
          <w:rFonts w:ascii="Times New Roman" w:eastAsia="Times New Roman" w:hAnsi="Times New Roman" w:cs="Times New Roman"/>
        </w:rPr>
        <w:t>;</w:t>
      </w:r>
    </w:p>
    <w:p w:rsidR="006D15B5" w:rsidRPr="00921428" w:rsidRDefault="006D15B5" w:rsidP="006D15B5">
      <w:pPr>
        <w:rPr>
          <w:rFonts w:ascii="Times New Roman" w:eastAsia="Times New Roman" w:hAnsi="Times New Roman" w:cs="Times New Roman"/>
        </w:rPr>
      </w:pPr>
      <w:r w:rsidRPr="00921428">
        <w:rPr>
          <w:rFonts w:ascii="Times New Roman" w:eastAsia="Times New Roman" w:hAnsi="Times New Roman" w:cs="Times New Roman"/>
          <w:b/>
          <w:bCs/>
        </w:rPr>
        <w:t>--John MacDougall Gillies</w:t>
      </w:r>
      <w:r>
        <w:rPr>
          <w:rFonts w:ascii="Times New Roman" w:eastAsia="Times New Roman" w:hAnsi="Times New Roman" w:cs="Times New Roman"/>
        </w:rPr>
        <w:t>’s MS</w:t>
      </w:r>
      <w:r w:rsidRPr="00921428">
        <w:rPr>
          <w:rFonts w:ascii="Times New Roman" w:eastAsia="Times New Roman" w:hAnsi="Times New Roman" w:cs="Times New Roman"/>
        </w:rPr>
        <w:t>, f.3</w:t>
      </w:r>
      <w:r>
        <w:rPr>
          <w:rFonts w:ascii="Times New Roman" w:eastAsia="Times New Roman" w:hAnsi="Times New Roman" w:cs="Times New Roman"/>
        </w:rPr>
        <w:t>6;</w:t>
      </w:r>
    </w:p>
    <w:p w:rsidR="006D15B5" w:rsidRPr="00921428" w:rsidRDefault="006D15B5" w:rsidP="006D15B5">
      <w:pPr>
        <w:rPr>
          <w:rFonts w:ascii="Times New Roman" w:eastAsia="Times New Roman" w:hAnsi="Times New Roman" w:cs="Times New Roman"/>
        </w:rPr>
      </w:pPr>
      <w:r w:rsidRPr="00921428">
        <w:rPr>
          <w:rFonts w:ascii="Times New Roman" w:eastAsia="Times New Roman" w:hAnsi="Times New Roman" w:cs="Times New Roman"/>
          <w:b/>
          <w:bCs/>
        </w:rPr>
        <w:t>--David Glen’s</w:t>
      </w:r>
      <w:r w:rsidRPr="00921428">
        <w:rPr>
          <w:rFonts w:ascii="Times New Roman" w:eastAsia="Times New Roman" w:hAnsi="Times New Roman" w:cs="Times New Roman"/>
        </w:rPr>
        <w:t xml:space="preserve"> MS, ff.30-31</w:t>
      </w:r>
      <w:r>
        <w:rPr>
          <w:rFonts w:ascii="Times New Roman" w:eastAsia="Times New Roman" w:hAnsi="Times New Roman" w:cs="Times New Roman"/>
        </w:rPr>
        <w:t>;</w:t>
      </w:r>
    </w:p>
    <w:p w:rsidR="006D15B5" w:rsidRDefault="006D15B5" w:rsidP="006D15B5">
      <w:pPr>
        <w:rPr>
          <w:rFonts w:ascii="Times New Roman" w:eastAsia="Times New Roman" w:hAnsi="Times New Roman" w:cs="Times New Roman"/>
        </w:rPr>
      </w:pPr>
      <w:r w:rsidRPr="00921428">
        <w:rPr>
          <w:rFonts w:ascii="Times New Roman" w:eastAsia="Times New Roman" w:hAnsi="Times New Roman" w:cs="Times New Roman"/>
          <w:b/>
          <w:bCs/>
        </w:rPr>
        <w:t>--McLennan Papers</w:t>
      </w:r>
      <w:r w:rsidRPr="00921428">
        <w:rPr>
          <w:rFonts w:ascii="Times New Roman" w:eastAsia="Times New Roman" w:hAnsi="Times New Roman" w:cs="Times New Roman"/>
        </w:rPr>
        <w:t>, f.12.</w:t>
      </w:r>
    </w:p>
    <w:p w:rsidR="006D15B5" w:rsidRDefault="006D15B5" w:rsidP="006D15B5">
      <w:pPr>
        <w:rPr>
          <w:rFonts w:ascii="Times New Roman" w:eastAsia="Times New Roman" w:hAnsi="Times New Roman" w:cs="Times New Roman"/>
        </w:rPr>
      </w:pPr>
    </w:p>
    <w:p w:rsidR="006D15B5" w:rsidRDefault="006D15B5" w:rsidP="006D15B5">
      <w:pPr>
        <w:rPr>
          <w:rFonts w:ascii="Times New Roman" w:eastAsia="Times New Roman" w:hAnsi="Times New Roman" w:cs="Times New Roman"/>
        </w:rPr>
      </w:pPr>
      <w:r>
        <w:rPr>
          <w:rFonts w:ascii="Times New Roman" w:eastAsia="Times New Roman" w:hAnsi="Times New Roman" w:cs="Times New Roman"/>
        </w:rPr>
        <w:t>And in the following published source:</w:t>
      </w:r>
    </w:p>
    <w:p w:rsidR="006D15B5" w:rsidRDefault="006D15B5" w:rsidP="006D15B5">
      <w:pPr>
        <w:rPr>
          <w:rFonts w:ascii="Times New Roman" w:eastAsia="Times New Roman" w:hAnsi="Times New Roman" w:cs="Times New Roman"/>
        </w:rPr>
      </w:pPr>
      <w:r>
        <w:rPr>
          <w:rFonts w:ascii="Times New Roman" w:eastAsia="Times New Roman" w:hAnsi="Times New Roman" w:cs="Times New Roman"/>
          <w:b/>
          <w:bCs/>
        </w:rPr>
        <w:t>--C. S. Thomason</w:t>
      </w:r>
      <w:r>
        <w:rPr>
          <w:rFonts w:ascii="Times New Roman" w:eastAsia="Times New Roman" w:hAnsi="Times New Roman" w:cs="Times New Roman"/>
        </w:rPr>
        <w:t xml:space="preserve">, </w:t>
      </w:r>
      <w:r>
        <w:rPr>
          <w:rFonts w:ascii="Times New Roman" w:eastAsia="Times New Roman" w:hAnsi="Times New Roman" w:cs="Times New Roman"/>
          <w:i/>
          <w:iCs/>
        </w:rPr>
        <w:t xml:space="preserve">Ceol Mor, </w:t>
      </w:r>
      <w:r>
        <w:rPr>
          <w:rFonts w:ascii="Times New Roman" w:eastAsia="Times New Roman" w:hAnsi="Times New Roman" w:cs="Times New Roman"/>
        </w:rPr>
        <w:t>p.304.</w:t>
      </w:r>
    </w:p>
    <w:p w:rsidR="006D15B5" w:rsidRDefault="006D15B5" w:rsidP="006D15B5">
      <w:pPr>
        <w:rPr>
          <w:rFonts w:ascii="Times New Roman" w:eastAsia="Times New Roman" w:hAnsi="Times New Roman" w:cs="Times New Roman"/>
        </w:rPr>
      </w:pPr>
    </w:p>
    <w:p w:rsidR="006D15B5" w:rsidRDefault="006D15B5" w:rsidP="006D15B5">
      <w:pPr>
        <w:rPr>
          <w:rFonts w:ascii="Times New Roman" w:eastAsia="Times New Roman" w:hAnsi="Times New Roman" w:cs="Times New Roman"/>
        </w:rPr>
      </w:pPr>
      <w:r>
        <w:rPr>
          <w:rFonts w:ascii="Times New Roman" w:eastAsia="Times New Roman" w:hAnsi="Times New Roman" w:cs="Times New Roman"/>
        </w:rPr>
        <w:t xml:space="preserve">This is quite a widely diffused tune, preserved in many of the old manuscripts.  </w:t>
      </w:r>
    </w:p>
    <w:p w:rsidR="006D15B5" w:rsidRDefault="006D15B5" w:rsidP="006D15B5">
      <w:pPr>
        <w:rPr>
          <w:rFonts w:ascii="Times New Roman" w:eastAsia="Times New Roman" w:hAnsi="Times New Roman" w:cs="Times New Roman"/>
        </w:rPr>
      </w:pPr>
    </w:p>
    <w:p w:rsidR="006D15B5" w:rsidRDefault="006D15B5" w:rsidP="006D15B5">
      <w:pPr>
        <w:rPr>
          <w:rFonts w:ascii="Times New Roman" w:eastAsia="Times New Roman" w:hAnsi="Times New Roman" w:cs="Times New Roman"/>
        </w:rPr>
      </w:pPr>
      <w:r>
        <w:rPr>
          <w:rFonts w:ascii="Times New Roman" w:eastAsia="Times New Roman" w:hAnsi="Times New Roman" w:cs="Times New Roman"/>
          <w:b/>
          <w:bCs/>
        </w:rPr>
        <w:t xml:space="preserve">Colin Mór </w:t>
      </w:r>
      <w:r>
        <w:rPr>
          <w:rFonts w:ascii="Times New Roman" w:eastAsia="Times New Roman" w:hAnsi="Times New Roman" w:cs="Times New Roman"/>
        </w:rPr>
        <w:t>sets the tune like this:</w:t>
      </w:r>
    </w:p>
    <w:p w:rsidR="006D15B5" w:rsidRDefault="006D15B5" w:rsidP="006D15B5">
      <w:pPr>
        <w:rPr>
          <w:rFonts w:ascii="Times New Roman" w:eastAsia="Times New Roman" w:hAnsi="Times New Roman" w:cs="Times New Roman"/>
        </w:rPr>
      </w:pPr>
    </w:p>
    <w:p w:rsidR="006D15B5" w:rsidRDefault="006D15B5" w:rsidP="006D15B5">
      <w:pPr>
        <w:rPr>
          <w:rFonts w:ascii="Times New Roman" w:eastAsia="Times New Roman" w:hAnsi="Times New Roman" w:cs="Times New Roman"/>
        </w:rPr>
      </w:pPr>
    </w:p>
    <w:p w:rsidR="006D15B5" w:rsidRDefault="006D15B5" w:rsidP="006D15B5">
      <w:pPr>
        <w:rPr>
          <w:rFonts w:ascii="Times New Roman" w:eastAsia="Times New Roman" w:hAnsi="Times New Roman" w:cs="Times New Roman"/>
        </w:rPr>
      </w:pPr>
    </w:p>
    <w:p w:rsidR="006D15B5" w:rsidRDefault="006D15B5" w:rsidP="006D15B5">
      <w:pPr>
        <w:rPr>
          <w:rFonts w:ascii="Times New Roman" w:eastAsia="Times New Roman" w:hAnsi="Times New Roman" w:cs="Times New Roman"/>
        </w:rPr>
      </w:pPr>
    </w:p>
    <w:p w:rsidR="006D15B5" w:rsidRDefault="006D15B5" w:rsidP="006D15B5">
      <w:pPr>
        <w:rPr>
          <w:rFonts w:ascii="Times New Roman" w:eastAsia="Times New Roman" w:hAnsi="Times New Roman" w:cs="Times New Roman"/>
        </w:rPr>
      </w:pPr>
    </w:p>
    <w:p w:rsidR="006D15B5" w:rsidRDefault="006D15B5" w:rsidP="006D15B5">
      <w:pPr>
        <w:rPr>
          <w:rFonts w:ascii="Times New Roman" w:eastAsia="Times New Roman" w:hAnsi="Times New Roman" w:cs="Times New Roman"/>
        </w:rPr>
      </w:pPr>
    </w:p>
    <w:p w:rsidR="006D15B5" w:rsidRDefault="006D15B5" w:rsidP="006D15B5">
      <w:pP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5B6E87A1" wp14:editId="3A56167D">
            <wp:extent cx="4934819" cy="4147572"/>
            <wp:effectExtent l="0" t="0" r="5715"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4">
                      <a:extLst>
                        <a:ext uri="{28A0092B-C50C-407E-A947-70E740481C1C}">
                          <a14:useLocalDpi xmlns:a14="http://schemas.microsoft.com/office/drawing/2010/main" val="0"/>
                        </a:ext>
                      </a:extLst>
                    </a:blip>
                    <a:srcRect t="49599" b="-1"/>
                    <a:stretch/>
                  </pic:blipFill>
                  <pic:spPr bwMode="auto">
                    <a:xfrm>
                      <a:off x="0" y="0"/>
                      <a:ext cx="4935220" cy="4147909"/>
                    </a:xfrm>
                    <a:prstGeom prst="rect">
                      <a:avLst/>
                    </a:prstGeom>
                    <a:ln>
                      <a:noFill/>
                    </a:ln>
                    <a:extLst>
                      <a:ext uri="{53640926-AAD7-44D8-BBD7-CCE9431645EC}">
                        <a14:shadowObscured xmlns:a14="http://schemas.microsoft.com/office/drawing/2010/main"/>
                      </a:ext>
                    </a:extLst>
                  </pic:spPr>
                </pic:pic>
              </a:graphicData>
            </a:graphic>
          </wp:inline>
        </w:drawing>
      </w:r>
    </w:p>
    <w:p w:rsidR="006D15B5" w:rsidRPr="00BE71F5" w:rsidRDefault="006D15B5" w:rsidP="006D15B5">
      <w:pPr>
        <w:rPr>
          <w:rFonts w:ascii="Times New Roman" w:eastAsia="Times New Roman" w:hAnsi="Times New Roman" w:cs="Times New Roman"/>
        </w:rPr>
      </w:pPr>
    </w:p>
    <w:p w:rsidR="006D15B5" w:rsidRPr="00921428" w:rsidRDefault="006D15B5" w:rsidP="006D15B5">
      <w:pPr>
        <w:rPr>
          <w:rFonts w:ascii="Times New Roman" w:eastAsia="Times New Roman" w:hAnsi="Times New Roman" w:cs="Times New Roman"/>
        </w:rPr>
      </w:pPr>
    </w:p>
    <w:p w:rsidR="006D15B5" w:rsidRPr="00156FBD" w:rsidRDefault="006D15B5" w:rsidP="006D15B5">
      <w:pPr>
        <w:rPr>
          <w:rFonts w:ascii="Arial" w:eastAsia="Times New Roman" w:hAnsi="Arial" w:cs="Arial"/>
          <w:sz w:val="20"/>
          <w:szCs w:val="20"/>
        </w:rPr>
      </w:pPr>
    </w:p>
    <w:p w:rsidR="006D15B5" w:rsidRDefault="006D15B5" w:rsidP="006D15B5">
      <w:pPr>
        <w:rPr>
          <w:rFonts w:ascii="Times New Roman" w:hAnsi="Times New Roman" w:cs="Times New Roman"/>
        </w:rPr>
      </w:pPr>
      <w:r>
        <w:rPr>
          <w:rFonts w:ascii="Times New Roman" w:hAnsi="Times New Roman" w:cs="Times New Roman"/>
          <w:noProof/>
        </w:rPr>
        <w:lastRenderedPageBreak/>
        <w:drawing>
          <wp:inline distT="0" distB="0" distL="0" distR="0" wp14:anchorId="13A97B93" wp14:editId="67F678C9">
            <wp:extent cx="4977765" cy="8229600"/>
            <wp:effectExtent l="0" t="0" r="63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5">
                      <a:extLst>
                        <a:ext uri="{28A0092B-C50C-407E-A947-70E740481C1C}">
                          <a14:useLocalDpi xmlns:a14="http://schemas.microsoft.com/office/drawing/2010/main" val="0"/>
                        </a:ext>
                      </a:extLst>
                    </a:blip>
                    <a:stretch>
                      <a:fillRect/>
                    </a:stretch>
                  </pic:blipFill>
                  <pic:spPr>
                    <a:xfrm>
                      <a:off x="0" y="0"/>
                      <a:ext cx="4977765" cy="8229600"/>
                    </a:xfrm>
                    <a:prstGeom prst="rect">
                      <a:avLst/>
                    </a:prstGeom>
                  </pic:spPr>
                </pic:pic>
              </a:graphicData>
            </a:graphic>
          </wp:inline>
        </w:drawing>
      </w:r>
    </w:p>
    <w:p w:rsidR="006D15B5" w:rsidRDefault="006D15B5" w:rsidP="006D15B5">
      <w:pPr>
        <w:rPr>
          <w:rFonts w:ascii="Times New Roman" w:hAnsi="Times New Roman" w:cs="Times New Roman"/>
        </w:rPr>
      </w:pPr>
      <w:r>
        <w:rPr>
          <w:rFonts w:ascii="Times New Roman" w:hAnsi="Times New Roman" w:cs="Times New Roman"/>
          <w:noProof/>
        </w:rPr>
        <w:lastRenderedPageBreak/>
        <w:drawing>
          <wp:inline distT="0" distB="0" distL="0" distR="0" wp14:anchorId="7584B4AC" wp14:editId="7F141BC6">
            <wp:extent cx="4930775" cy="82296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6">
                      <a:extLst>
                        <a:ext uri="{28A0092B-C50C-407E-A947-70E740481C1C}">
                          <a14:useLocalDpi xmlns:a14="http://schemas.microsoft.com/office/drawing/2010/main" val="0"/>
                        </a:ext>
                      </a:extLst>
                    </a:blip>
                    <a:stretch>
                      <a:fillRect/>
                    </a:stretch>
                  </pic:blipFill>
                  <pic:spPr>
                    <a:xfrm>
                      <a:off x="0" y="0"/>
                      <a:ext cx="4930775" cy="8229600"/>
                    </a:xfrm>
                    <a:prstGeom prst="rect">
                      <a:avLst/>
                    </a:prstGeom>
                  </pic:spPr>
                </pic:pic>
              </a:graphicData>
            </a:graphic>
          </wp:inline>
        </w:drawing>
      </w:r>
    </w:p>
    <w:p w:rsidR="006D15B5" w:rsidRDefault="006D15B5" w:rsidP="006D15B5">
      <w:pPr>
        <w:rPr>
          <w:rFonts w:ascii="Times New Roman" w:hAnsi="Times New Roman" w:cs="Times New Roman"/>
        </w:rPr>
      </w:pPr>
      <w:r>
        <w:rPr>
          <w:rFonts w:ascii="Times New Roman" w:hAnsi="Times New Roman" w:cs="Times New Roman"/>
          <w:noProof/>
        </w:rPr>
        <w:lastRenderedPageBreak/>
        <w:drawing>
          <wp:inline distT="0" distB="0" distL="0" distR="0" wp14:anchorId="417A6D58" wp14:editId="10C1B0E6">
            <wp:extent cx="4989195" cy="8229600"/>
            <wp:effectExtent l="0" t="0" r="190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7">
                      <a:extLst>
                        <a:ext uri="{28A0092B-C50C-407E-A947-70E740481C1C}">
                          <a14:useLocalDpi xmlns:a14="http://schemas.microsoft.com/office/drawing/2010/main" val="0"/>
                        </a:ext>
                      </a:extLst>
                    </a:blip>
                    <a:stretch>
                      <a:fillRect/>
                    </a:stretch>
                  </pic:blipFill>
                  <pic:spPr>
                    <a:xfrm>
                      <a:off x="0" y="0"/>
                      <a:ext cx="4989195" cy="8229600"/>
                    </a:xfrm>
                    <a:prstGeom prst="rect">
                      <a:avLst/>
                    </a:prstGeom>
                  </pic:spPr>
                </pic:pic>
              </a:graphicData>
            </a:graphic>
          </wp:inline>
        </w:drawing>
      </w:r>
    </w:p>
    <w:p w:rsidR="006D15B5" w:rsidRDefault="006D15B5" w:rsidP="006D15B5">
      <w:pPr>
        <w:rPr>
          <w:rFonts w:ascii="Times New Roman" w:hAnsi="Times New Roman" w:cs="Times New Roman"/>
        </w:rPr>
      </w:pPr>
    </w:p>
    <w:p w:rsidR="006D15B5" w:rsidRDefault="006D15B5" w:rsidP="006D15B5">
      <w:pPr>
        <w:rPr>
          <w:rFonts w:ascii="Times New Roman" w:hAnsi="Times New Roman" w:cs="Times New Roman"/>
        </w:rPr>
      </w:pPr>
    </w:p>
    <w:p w:rsidR="006D15B5" w:rsidRDefault="006D15B5" w:rsidP="006D15B5">
      <w:pPr>
        <w:rPr>
          <w:rFonts w:ascii="Times New Roman" w:hAnsi="Times New Roman" w:cs="Times New Roman"/>
        </w:rPr>
      </w:pPr>
    </w:p>
    <w:p w:rsidR="006D15B5" w:rsidRDefault="006D15B5" w:rsidP="006D15B5">
      <w:pPr>
        <w:rPr>
          <w:rFonts w:ascii="Times New Roman" w:hAnsi="Times New Roman" w:cs="Times New Roman"/>
        </w:rPr>
      </w:pPr>
      <w:r>
        <w:rPr>
          <w:rFonts w:ascii="Times New Roman" w:hAnsi="Times New Roman" w:cs="Times New Roman"/>
        </w:rPr>
        <w:t>The strings of linking triplets at the heart of this piece seem to have created notational difficulties for several of the early editors.  Here in Colin Mór we find line endings rather uncertainly marked.  The line numbering seems clearly approximate</w:t>
      </w:r>
      <w:r w:rsidR="00FA33EC">
        <w:rPr>
          <w:rFonts w:ascii="Times New Roman" w:hAnsi="Times New Roman" w:cs="Times New Roman"/>
        </w:rPr>
        <w:t>,</w:t>
      </w:r>
      <w:r>
        <w:rPr>
          <w:rFonts w:ascii="Times New Roman" w:hAnsi="Times New Roman" w:cs="Times New Roman"/>
        </w:rPr>
        <w:t xml:space="preserve"> reflecting the problems of fitting such a tune accurately on to the written page.  An overall pattern can be deduced readily enough, however:  lines of eight bars each, a first line very similar to Angus MacKay’s, and two further lines in which the tune is developed rather more freely than in MacKay; roughly as follows:</w:t>
      </w:r>
    </w:p>
    <w:p w:rsidR="006D15B5" w:rsidRDefault="006D15B5" w:rsidP="006D15B5">
      <w:pPr>
        <w:rPr>
          <w:rFonts w:ascii="Times New Roman" w:hAnsi="Times New Roman" w:cs="Times New Roman"/>
        </w:rPr>
      </w:pPr>
    </w:p>
    <w:p w:rsidR="006D15B5" w:rsidRDefault="006D15B5" w:rsidP="006D15B5">
      <w:pPr>
        <w:rPr>
          <w:rFonts w:ascii="Times New Roman" w:hAnsi="Times New Roman" w:cs="Times New Roman"/>
        </w:rPr>
      </w:pPr>
      <w:r>
        <w:rPr>
          <w:rFonts w:ascii="Times New Roman" w:hAnsi="Times New Roman" w:cs="Times New Roman"/>
          <w:noProof/>
        </w:rPr>
        <w:lastRenderedPageBreak/>
        <w:drawing>
          <wp:inline distT="0" distB="0" distL="0" distR="0" wp14:anchorId="33008E81" wp14:editId="3767ACE1">
            <wp:extent cx="5596255" cy="7000043"/>
            <wp:effectExtent l="0" t="0" r="444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rotWithShape="1">
                    <a:blip r:embed="rId8">
                      <a:extLst>
                        <a:ext uri="{28A0092B-C50C-407E-A947-70E740481C1C}">
                          <a14:useLocalDpi xmlns:a14="http://schemas.microsoft.com/office/drawing/2010/main" val="0"/>
                        </a:ext>
                      </a:extLst>
                    </a:blip>
                    <a:srcRect b="14940"/>
                    <a:stretch/>
                  </pic:blipFill>
                  <pic:spPr bwMode="auto">
                    <a:xfrm>
                      <a:off x="0" y="0"/>
                      <a:ext cx="5596255" cy="7000043"/>
                    </a:xfrm>
                    <a:prstGeom prst="rect">
                      <a:avLst/>
                    </a:prstGeom>
                    <a:ln>
                      <a:noFill/>
                    </a:ln>
                    <a:extLst>
                      <a:ext uri="{53640926-AAD7-44D8-BBD7-CCE9431645EC}">
                        <a14:shadowObscured xmlns:a14="http://schemas.microsoft.com/office/drawing/2010/main"/>
                      </a:ext>
                    </a:extLst>
                  </pic:spPr>
                </pic:pic>
              </a:graphicData>
            </a:graphic>
          </wp:inline>
        </w:drawing>
      </w:r>
    </w:p>
    <w:p w:rsidR="006D15B5" w:rsidRDefault="006D15B5" w:rsidP="006D15B5">
      <w:pPr>
        <w:rPr>
          <w:rFonts w:ascii="Times New Roman" w:hAnsi="Times New Roman" w:cs="Times New Roman"/>
        </w:rPr>
      </w:pPr>
    </w:p>
    <w:p w:rsidR="006D15B5" w:rsidRDefault="006D15B5" w:rsidP="006D15B5">
      <w:pPr>
        <w:rPr>
          <w:rFonts w:ascii="Times New Roman" w:hAnsi="Times New Roman" w:cs="Times New Roman"/>
        </w:rPr>
      </w:pPr>
    </w:p>
    <w:p w:rsidR="006D15B5" w:rsidRDefault="006D15B5" w:rsidP="006D15B5">
      <w:pPr>
        <w:rPr>
          <w:rFonts w:ascii="Times New Roman" w:hAnsi="Times New Roman" w:cs="Times New Roman"/>
        </w:rPr>
      </w:pPr>
      <w:r>
        <w:rPr>
          <w:rFonts w:ascii="Times New Roman" w:hAnsi="Times New Roman" w:cs="Times New Roman"/>
          <w:noProof/>
        </w:rPr>
        <w:lastRenderedPageBreak/>
        <w:drawing>
          <wp:inline distT="0" distB="0" distL="0" distR="0" wp14:anchorId="1F5FF3B1" wp14:editId="3F149515">
            <wp:extent cx="5596255" cy="8229600"/>
            <wp:effectExtent l="0" t="0" r="444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9">
                      <a:extLst>
                        <a:ext uri="{28A0092B-C50C-407E-A947-70E740481C1C}">
                          <a14:useLocalDpi xmlns:a14="http://schemas.microsoft.com/office/drawing/2010/main" val="0"/>
                        </a:ext>
                      </a:extLst>
                    </a:blip>
                    <a:stretch>
                      <a:fillRect/>
                    </a:stretch>
                  </pic:blipFill>
                  <pic:spPr>
                    <a:xfrm>
                      <a:off x="0" y="0"/>
                      <a:ext cx="5596255" cy="8229600"/>
                    </a:xfrm>
                    <a:prstGeom prst="rect">
                      <a:avLst/>
                    </a:prstGeom>
                  </pic:spPr>
                </pic:pic>
              </a:graphicData>
            </a:graphic>
          </wp:inline>
        </w:drawing>
      </w:r>
    </w:p>
    <w:p w:rsidR="006D15B5" w:rsidRDefault="006D15B5" w:rsidP="006D15B5">
      <w:pPr>
        <w:rPr>
          <w:rFonts w:ascii="Times New Roman" w:hAnsi="Times New Roman" w:cs="Times New Roman"/>
        </w:rPr>
      </w:pPr>
    </w:p>
    <w:p w:rsidR="006D15B5" w:rsidRDefault="006D15B5" w:rsidP="006D15B5">
      <w:pPr>
        <w:rPr>
          <w:rFonts w:ascii="Times New Roman" w:hAnsi="Times New Roman" w:cs="Times New Roman"/>
        </w:rPr>
      </w:pPr>
    </w:p>
    <w:p w:rsidR="006D15B5" w:rsidRDefault="006D15B5" w:rsidP="006D15B5">
      <w:pPr>
        <w:rPr>
          <w:rFonts w:ascii="Times New Roman" w:hAnsi="Times New Roman" w:cs="Times New Roman"/>
        </w:rPr>
      </w:pPr>
    </w:p>
    <w:p w:rsidR="006D15B5" w:rsidRDefault="006D15B5" w:rsidP="006D15B5">
      <w:pPr>
        <w:rPr>
          <w:rFonts w:ascii="Times New Roman" w:hAnsi="Times New Roman" w:cs="Times New Roman"/>
        </w:rPr>
      </w:pPr>
    </w:p>
    <w:p w:rsidR="006D15B5" w:rsidRDefault="006D15B5" w:rsidP="006D15B5">
      <w:pPr>
        <w:rPr>
          <w:rFonts w:ascii="Times New Roman" w:hAnsi="Times New Roman" w:cs="Times New Roman"/>
        </w:rPr>
      </w:pPr>
      <w:r>
        <w:rPr>
          <w:rFonts w:ascii="Times New Roman" w:hAnsi="Times New Roman" w:cs="Times New Roman"/>
          <w:noProof/>
        </w:rPr>
        <w:drawing>
          <wp:inline distT="0" distB="0" distL="0" distR="0" wp14:anchorId="13A820EC" wp14:editId="3403AC7E">
            <wp:extent cx="5596255" cy="5277775"/>
            <wp:effectExtent l="0" t="0" r="4445" b="571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rotWithShape="1">
                    <a:blip r:embed="rId10">
                      <a:extLst>
                        <a:ext uri="{28A0092B-C50C-407E-A947-70E740481C1C}">
                          <a14:useLocalDpi xmlns:a14="http://schemas.microsoft.com/office/drawing/2010/main" val="0"/>
                        </a:ext>
                      </a:extLst>
                    </a:blip>
                    <a:srcRect b="35869"/>
                    <a:stretch/>
                  </pic:blipFill>
                  <pic:spPr bwMode="auto">
                    <a:xfrm>
                      <a:off x="0" y="0"/>
                      <a:ext cx="5596255" cy="5277775"/>
                    </a:xfrm>
                    <a:prstGeom prst="rect">
                      <a:avLst/>
                    </a:prstGeom>
                    <a:ln>
                      <a:noFill/>
                    </a:ln>
                    <a:extLst>
                      <a:ext uri="{53640926-AAD7-44D8-BBD7-CCE9431645EC}">
                        <a14:shadowObscured xmlns:a14="http://schemas.microsoft.com/office/drawing/2010/main"/>
                      </a:ext>
                    </a:extLst>
                  </pic:spPr>
                </pic:pic>
              </a:graphicData>
            </a:graphic>
          </wp:inline>
        </w:drawing>
      </w:r>
    </w:p>
    <w:p w:rsidR="006D15B5" w:rsidRDefault="006D15B5" w:rsidP="006D15B5">
      <w:pPr>
        <w:rPr>
          <w:rFonts w:ascii="Times New Roman" w:hAnsi="Times New Roman" w:cs="Times New Roman"/>
        </w:rPr>
      </w:pPr>
    </w:p>
    <w:p w:rsidR="006D15B5" w:rsidRDefault="006D15B5" w:rsidP="006D15B5">
      <w:pPr>
        <w:rPr>
          <w:rFonts w:ascii="Times New Roman" w:hAnsi="Times New Roman" w:cs="Times New Roman"/>
        </w:rPr>
      </w:pPr>
      <w:r>
        <w:rPr>
          <w:rFonts w:ascii="Times New Roman" w:hAnsi="Times New Roman" w:cs="Times New Roman"/>
        </w:rPr>
        <w:t xml:space="preserve">The Gaelic title means something pretty close to “here’s a health on your return…” </w:t>
      </w:r>
      <w:r w:rsidR="003F0010">
        <w:rPr>
          <w:rFonts w:ascii="Times New Roman" w:hAnsi="Times New Roman" w:cs="Times New Roman"/>
        </w:rPr>
        <w:t>s</w:t>
      </w:r>
      <w:r>
        <w:rPr>
          <w:rFonts w:ascii="Times New Roman" w:hAnsi="Times New Roman" w:cs="Times New Roman"/>
        </w:rPr>
        <w:t xml:space="preserve">o There may be a degree of musical onomatopoeia </w:t>
      </w:r>
      <w:r w:rsidR="00857AC9">
        <w:rPr>
          <w:rFonts w:ascii="Times New Roman" w:hAnsi="Times New Roman" w:cs="Times New Roman"/>
        </w:rPr>
        <w:t xml:space="preserve">involved </w:t>
      </w:r>
      <w:r>
        <w:rPr>
          <w:rFonts w:ascii="Times New Roman" w:hAnsi="Times New Roman" w:cs="Times New Roman"/>
        </w:rPr>
        <w:t xml:space="preserve">here with the playful returns of motif reinforcing the sentiment of this salute.  </w:t>
      </w:r>
    </w:p>
    <w:p w:rsidR="006D15B5" w:rsidRDefault="006D15B5" w:rsidP="006D15B5">
      <w:pPr>
        <w:rPr>
          <w:rFonts w:ascii="Times New Roman" w:hAnsi="Times New Roman" w:cs="Times New Roman"/>
        </w:rPr>
      </w:pPr>
    </w:p>
    <w:p w:rsidR="006D15B5" w:rsidRDefault="006D15B5" w:rsidP="006D15B5">
      <w:pPr>
        <w:rPr>
          <w:rFonts w:ascii="Times New Roman" w:hAnsi="Times New Roman" w:cs="Times New Roman"/>
        </w:rPr>
      </w:pPr>
    </w:p>
    <w:p w:rsidR="006D15B5" w:rsidRDefault="006D15B5" w:rsidP="006D15B5">
      <w:pPr>
        <w:rPr>
          <w:rFonts w:ascii="Times New Roman" w:hAnsi="Times New Roman" w:cs="Times New Roman"/>
        </w:rPr>
      </w:pPr>
      <w:r>
        <w:rPr>
          <w:rFonts w:ascii="Times New Roman" w:hAnsi="Times New Roman" w:cs="Times New Roman"/>
          <w:b/>
          <w:bCs/>
        </w:rPr>
        <w:t>Angus MacKay</w:t>
      </w:r>
      <w:r>
        <w:rPr>
          <w:rFonts w:ascii="Times New Roman" w:hAnsi="Times New Roman" w:cs="Times New Roman"/>
        </w:rPr>
        <w:t xml:space="preserve"> sets the tune like this: </w:t>
      </w:r>
    </w:p>
    <w:p w:rsidR="006D15B5" w:rsidRDefault="006D15B5" w:rsidP="006D15B5">
      <w:pPr>
        <w:rPr>
          <w:rFonts w:ascii="Times New Roman" w:hAnsi="Times New Roman" w:cs="Times New Roman"/>
        </w:rPr>
      </w:pPr>
    </w:p>
    <w:p w:rsidR="006D15B5" w:rsidRDefault="006D15B5" w:rsidP="006D15B5">
      <w:pPr>
        <w:tabs>
          <w:tab w:val="left" w:pos="2430"/>
        </w:tabs>
        <w:rPr>
          <w:rFonts w:ascii="Times New Roman" w:hAnsi="Times New Roman" w:cs="Times New Roman"/>
        </w:rPr>
      </w:pPr>
      <w:r>
        <w:rPr>
          <w:rFonts w:ascii="Times New Roman" w:hAnsi="Times New Roman" w:cs="Times New Roman"/>
          <w:noProof/>
        </w:rPr>
        <w:lastRenderedPageBreak/>
        <w:drawing>
          <wp:inline distT="0" distB="0" distL="0" distR="0" wp14:anchorId="0BFD1E71" wp14:editId="08857F2A">
            <wp:extent cx="5822315" cy="82296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1">
                      <a:extLst>
                        <a:ext uri="{28A0092B-C50C-407E-A947-70E740481C1C}">
                          <a14:useLocalDpi xmlns:a14="http://schemas.microsoft.com/office/drawing/2010/main" val="0"/>
                        </a:ext>
                      </a:extLst>
                    </a:blip>
                    <a:stretch>
                      <a:fillRect/>
                    </a:stretch>
                  </pic:blipFill>
                  <pic:spPr>
                    <a:xfrm>
                      <a:off x="0" y="0"/>
                      <a:ext cx="5822315" cy="8229600"/>
                    </a:xfrm>
                    <a:prstGeom prst="rect">
                      <a:avLst/>
                    </a:prstGeom>
                  </pic:spPr>
                </pic:pic>
              </a:graphicData>
            </a:graphic>
          </wp:inline>
        </w:drawing>
      </w:r>
    </w:p>
    <w:p w:rsidR="006D15B5" w:rsidRDefault="006D15B5" w:rsidP="006D15B5">
      <w:pPr>
        <w:rPr>
          <w:rFonts w:ascii="Times New Roman" w:hAnsi="Times New Roman" w:cs="Times New Roman"/>
        </w:rPr>
      </w:pPr>
      <w:r>
        <w:rPr>
          <w:rFonts w:ascii="Times New Roman" w:hAnsi="Times New Roman" w:cs="Times New Roman"/>
          <w:noProof/>
        </w:rPr>
        <w:lastRenderedPageBreak/>
        <w:drawing>
          <wp:inline distT="0" distB="0" distL="0" distR="0" wp14:anchorId="046C24E2" wp14:editId="43CFB58A">
            <wp:extent cx="5822315" cy="82296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2">
                      <a:extLst>
                        <a:ext uri="{28A0092B-C50C-407E-A947-70E740481C1C}">
                          <a14:useLocalDpi xmlns:a14="http://schemas.microsoft.com/office/drawing/2010/main" val="0"/>
                        </a:ext>
                      </a:extLst>
                    </a:blip>
                    <a:stretch>
                      <a:fillRect/>
                    </a:stretch>
                  </pic:blipFill>
                  <pic:spPr>
                    <a:xfrm>
                      <a:off x="0" y="0"/>
                      <a:ext cx="5822315" cy="8229600"/>
                    </a:xfrm>
                    <a:prstGeom prst="rect">
                      <a:avLst/>
                    </a:prstGeom>
                  </pic:spPr>
                </pic:pic>
              </a:graphicData>
            </a:graphic>
          </wp:inline>
        </w:drawing>
      </w:r>
    </w:p>
    <w:p w:rsidR="006D15B5" w:rsidRDefault="006D15B5" w:rsidP="006D15B5">
      <w:pPr>
        <w:rPr>
          <w:rFonts w:ascii="Times New Roman" w:hAnsi="Times New Roman" w:cs="Times New Roman"/>
        </w:rPr>
      </w:pPr>
      <w:r>
        <w:rPr>
          <w:rFonts w:ascii="Times New Roman" w:hAnsi="Times New Roman" w:cs="Times New Roman"/>
        </w:rPr>
        <w:lastRenderedPageBreak/>
        <w:t>MacKay’s setting has three lines of eight bars each, 8 8 8, in the ground, but the variations stretch to four lines, the last showing something of the playful elaboration we see in Colin Mór Campbell.  We note that the word “Campbell” is jotted down following the title in the English index of the manuscript (although not the Gaelic one).  The score in the so-called “Kintarbert” MS is an outline one only and is not reproduced here.  There is a further MacKay setting of this tune in the Seaforth MS, as follows:</w:t>
      </w:r>
    </w:p>
    <w:p w:rsidR="006D15B5" w:rsidRDefault="006D15B5" w:rsidP="006D15B5">
      <w:pPr>
        <w:rPr>
          <w:rFonts w:ascii="Times New Roman" w:hAnsi="Times New Roman" w:cs="Times New Roman"/>
        </w:rPr>
      </w:pPr>
    </w:p>
    <w:p w:rsidR="006D15B5" w:rsidRPr="00806925" w:rsidRDefault="006D15B5" w:rsidP="006D15B5">
      <w:pPr>
        <w:rPr>
          <w:rFonts w:ascii="Times New Roman" w:eastAsia="Times New Roman" w:hAnsi="Times New Roman" w:cs="Times New Roman"/>
        </w:rPr>
      </w:pPr>
      <w:r w:rsidRPr="00806925">
        <w:rPr>
          <w:rFonts w:ascii="Times New Roman" w:eastAsia="Times New Roman" w:hAnsi="Times New Roman" w:cs="Times New Roman"/>
        </w:rPr>
        <w:lastRenderedPageBreak/>
        <w:fldChar w:fldCharType="begin"/>
      </w:r>
      <w:r w:rsidRPr="00806925">
        <w:rPr>
          <w:rFonts w:ascii="Times New Roman" w:eastAsia="Times New Roman" w:hAnsi="Times New Roman" w:cs="Times New Roman"/>
        </w:rPr>
        <w:instrText xml:space="preserve"> INCLUDEPICTURE "/Users/drwilliamdonaldson/Library/Group Containers/UBF8T346G9.ms/WebArchiveCopyPasteTempFiles/com.microsoft.Word/page1image839993040" \* MERGEFORMATINET </w:instrText>
      </w:r>
      <w:r w:rsidRPr="00806925">
        <w:rPr>
          <w:rFonts w:ascii="Times New Roman" w:eastAsia="Times New Roman" w:hAnsi="Times New Roman" w:cs="Times New Roman"/>
        </w:rPr>
        <w:fldChar w:fldCharType="separate"/>
      </w:r>
      <w:r w:rsidRPr="00806925">
        <w:rPr>
          <w:rFonts w:ascii="Times New Roman" w:eastAsia="Times New Roman" w:hAnsi="Times New Roman" w:cs="Times New Roman"/>
          <w:noProof/>
        </w:rPr>
        <w:drawing>
          <wp:inline distT="0" distB="0" distL="0" distR="0" wp14:anchorId="127434E5" wp14:editId="0F1DECCB">
            <wp:extent cx="5388610" cy="7398749"/>
            <wp:effectExtent l="0" t="0" r="0" b="5715"/>
            <wp:docPr id="10" name="Picture 10" descr="page1image839993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1image839993040"/>
                    <pic:cNvPicPr>
                      <a:picLocks noChangeAspect="1" noChangeArrowheads="1"/>
                    </pic:cNvPicPr>
                  </pic:nvPicPr>
                  <pic:blipFill rotWithShape="1">
                    <a:blip r:embed="rId13">
                      <a:extLst>
                        <a:ext uri="{28A0092B-C50C-407E-A947-70E740481C1C}">
                          <a14:useLocalDpi xmlns:a14="http://schemas.microsoft.com/office/drawing/2010/main" val="0"/>
                        </a:ext>
                      </a:extLst>
                    </a:blip>
                    <a:srcRect t="6375" r="7089" b="3717"/>
                    <a:stretch/>
                  </pic:blipFill>
                  <pic:spPr bwMode="auto">
                    <a:xfrm>
                      <a:off x="0" y="0"/>
                      <a:ext cx="5388930" cy="7399188"/>
                    </a:xfrm>
                    <a:prstGeom prst="rect">
                      <a:avLst/>
                    </a:prstGeom>
                    <a:noFill/>
                    <a:ln>
                      <a:noFill/>
                    </a:ln>
                    <a:extLst>
                      <a:ext uri="{53640926-AAD7-44D8-BBD7-CCE9431645EC}">
                        <a14:shadowObscured xmlns:a14="http://schemas.microsoft.com/office/drawing/2010/main"/>
                      </a:ext>
                    </a:extLst>
                  </pic:spPr>
                </pic:pic>
              </a:graphicData>
            </a:graphic>
          </wp:inline>
        </w:drawing>
      </w:r>
      <w:r w:rsidRPr="00806925">
        <w:rPr>
          <w:rFonts w:ascii="Times New Roman" w:eastAsia="Times New Roman" w:hAnsi="Times New Roman" w:cs="Times New Roman"/>
        </w:rPr>
        <w:fldChar w:fldCharType="end"/>
      </w:r>
    </w:p>
    <w:p w:rsidR="006D15B5" w:rsidRDefault="006D15B5" w:rsidP="006D15B5">
      <w:pPr>
        <w:rPr>
          <w:rFonts w:ascii="Times New Roman" w:hAnsi="Times New Roman" w:cs="Times New Roman"/>
        </w:rPr>
      </w:pPr>
    </w:p>
    <w:p w:rsidR="006D15B5" w:rsidRDefault="006D15B5" w:rsidP="006D15B5">
      <w:pPr>
        <w:rPr>
          <w:rFonts w:ascii="Times New Roman" w:hAnsi="Times New Roman" w:cs="Times New Roman"/>
        </w:rPr>
      </w:pPr>
    </w:p>
    <w:p w:rsidR="006D15B5" w:rsidRDefault="006D15B5" w:rsidP="006D15B5">
      <w:pPr>
        <w:rPr>
          <w:rFonts w:ascii="Times New Roman" w:hAnsi="Times New Roman" w:cs="Times New Roman"/>
        </w:rPr>
      </w:pPr>
      <w:r>
        <w:rPr>
          <w:rFonts w:ascii="Times New Roman" w:hAnsi="Times New Roman" w:cs="Times New Roman"/>
        </w:rPr>
        <w:t xml:space="preserve">And so on.  Here we see the tune </w:t>
      </w:r>
      <w:r w:rsidR="00F349F6">
        <w:rPr>
          <w:rFonts w:ascii="Times New Roman" w:hAnsi="Times New Roman" w:cs="Times New Roman"/>
        </w:rPr>
        <w:t xml:space="preserve">made up </w:t>
      </w:r>
      <w:r>
        <w:rPr>
          <w:rFonts w:ascii="Times New Roman" w:hAnsi="Times New Roman" w:cs="Times New Roman"/>
        </w:rPr>
        <w:t xml:space="preserve">to four lines 8: 6 6, presumably to square more precisely with the variations.  The Seaforth Manuscript came into the possession of Donald </w:t>
      </w:r>
      <w:r>
        <w:rPr>
          <w:rFonts w:ascii="Times New Roman" w:hAnsi="Times New Roman" w:cs="Times New Roman"/>
        </w:rPr>
        <w:lastRenderedPageBreak/>
        <w:t xml:space="preserve">Cameron and his sons, and it is interesting to see it clearly reflected in the version preserved by John MacDougall Gillies, a leading Cameron pupil. </w:t>
      </w:r>
    </w:p>
    <w:p w:rsidR="006D15B5" w:rsidRDefault="006D15B5" w:rsidP="006D15B5">
      <w:pPr>
        <w:rPr>
          <w:rFonts w:ascii="Times New Roman" w:hAnsi="Times New Roman" w:cs="Times New Roman"/>
        </w:rPr>
      </w:pPr>
    </w:p>
    <w:p w:rsidR="006D15B5" w:rsidRDefault="006D15B5" w:rsidP="006D15B5">
      <w:pPr>
        <w:pStyle w:val="NormalWeb"/>
      </w:pPr>
      <w:r>
        <w:rPr>
          <w:b/>
          <w:bCs/>
        </w:rPr>
        <w:t>Duncan Campbell of Foss</w:t>
      </w:r>
      <w:r>
        <w:t xml:space="preserve">’s score is marked “from MacGregor”, but the music follows the score in MacKay’s main manuscript closely.  It adds nothing of significance to the tune and is not reproduced here.  </w:t>
      </w:r>
      <w:r>
        <w:rPr>
          <w:b/>
          <w:bCs/>
        </w:rPr>
        <w:t>Uilleam Ross</w:t>
      </w:r>
      <w:r>
        <w:t xml:space="preserve">’s score probably has its source the “Kintarbert” MS or a transcript of it.  </w:t>
      </w:r>
      <w:r>
        <w:rPr>
          <w:rFonts w:ascii="TimesNewRomanPSMT" w:hAnsi="TimesNewRomanPSMT" w:cs="TimesNewRomanPSMT"/>
        </w:rPr>
        <w:t xml:space="preserve">This latter was the volume containing 88 tunes compiled by Angus MacKay (and probably intended as the second volume of his published collection) which came into the possession of Sir Charles Forbes (1803-1877) of Castle Newe, Strathdon, whose piper was Duncan Campbell of Foss.  On the basis of a single word “Kintarbert” scrawled casually in the end leaf,  probably indicating a loan, it was later designated the “Kintarbert MS” although its connections are with Aberdeenshire rather than Argyle.  If </w:t>
      </w:r>
      <w:r>
        <w:t xml:space="preserve">it spent time, as we might expect, </w:t>
      </w:r>
      <w:r w:rsidR="00FA33EC">
        <w:t>i</w:t>
      </w:r>
      <w:r>
        <w:t xml:space="preserve">n upland southern Aberdeenshire, then it </w:t>
      </w:r>
      <w:r w:rsidR="00FA33EC">
        <w:t xml:space="preserve">may well have been directly </w:t>
      </w:r>
      <w:r w:rsidR="00F349F6">
        <w:t xml:space="preserve">accessible to </w:t>
      </w:r>
      <w:r>
        <w:t xml:space="preserve">Uilleam Ross who was periodically at Balmoral—Ross could probably have seen it in London as well.  Neither score is reproduced here.  </w:t>
      </w:r>
      <w:r w:rsidRPr="00FA33EC">
        <w:rPr>
          <w:b/>
          <w:bCs/>
        </w:rPr>
        <w:t>John MacDougall Gillies</w:t>
      </w:r>
      <w:r>
        <w:t xml:space="preserve">’s score is along similar lines, but there are transcription issues and his score is not reproduced here.  The setting in the </w:t>
      </w:r>
      <w:r w:rsidRPr="00FA33EC">
        <w:rPr>
          <w:b/>
          <w:bCs/>
        </w:rPr>
        <w:t xml:space="preserve">McLennan </w:t>
      </w:r>
      <w:r>
        <w:t xml:space="preserve">papers is a rough partial transcript only and is not reproduced here. </w:t>
      </w:r>
    </w:p>
    <w:p w:rsidR="006D15B5" w:rsidRDefault="006D15B5" w:rsidP="006D15B5">
      <w:pPr>
        <w:pStyle w:val="NormalWeb"/>
      </w:pPr>
      <w:r>
        <w:rPr>
          <w:b/>
          <w:bCs/>
        </w:rPr>
        <w:t>David Glen</w:t>
      </w:r>
      <w:r>
        <w:t xml:space="preserve"> follows MacKay’s main MS in the ground and we see him fascinatingly editing on the page: </w:t>
      </w:r>
    </w:p>
    <w:p w:rsidR="006D15B5" w:rsidRDefault="006D15B5" w:rsidP="006D15B5">
      <w:pPr>
        <w:pStyle w:val="NormalWeb"/>
      </w:pPr>
    </w:p>
    <w:p w:rsidR="006D15B5" w:rsidRPr="004558C2" w:rsidRDefault="006D15B5" w:rsidP="006D15B5">
      <w:pPr>
        <w:pStyle w:val="NormalWeb"/>
      </w:pPr>
      <w:r>
        <w:rPr>
          <w:b/>
          <w:bCs/>
        </w:rPr>
        <w:t xml:space="preserve">  </w:t>
      </w:r>
    </w:p>
    <w:p w:rsidR="006D15B5" w:rsidRDefault="006D15B5" w:rsidP="006D15B5">
      <w:pPr>
        <w:rPr>
          <w:rFonts w:ascii="Times New Roman" w:hAnsi="Times New Roman" w:cs="Times New Roman"/>
          <w:b/>
          <w:bCs/>
        </w:rPr>
      </w:pPr>
    </w:p>
    <w:p w:rsidR="006D15B5" w:rsidRDefault="006D15B5" w:rsidP="006D15B5">
      <w:pPr>
        <w:rPr>
          <w:rFonts w:ascii="Times New Roman" w:hAnsi="Times New Roman" w:cs="Times New Roman"/>
        </w:rPr>
      </w:pPr>
      <w:r>
        <w:rPr>
          <w:rFonts w:ascii="Times New Roman" w:hAnsi="Times New Roman" w:cs="Times New Roman"/>
          <w:noProof/>
        </w:rPr>
        <w:lastRenderedPageBreak/>
        <w:drawing>
          <wp:inline distT="0" distB="0" distL="0" distR="0" wp14:anchorId="0A11D2AF" wp14:editId="68CC3A1F">
            <wp:extent cx="5560060" cy="7477657"/>
            <wp:effectExtent l="0" t="0" r="2540" b="31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rotWithShape="1">
                    <a:blip r:embed="rId14">
                      <a:extLst>
                        <a:ext uri="{28A0092B-C50C-407E-A947-70E740481C1C}">
                          <a14:useLocalDpi xmlns:a14="http://schemas.microsoft.com/office/drawing/2010/main" val="0"/>
                        </a:ext>
                      </a:extLst>
                    </a:blip>
                    <a:srcRect l="4920" t="1256" r="1508" b="2336"/>
                    <a:stretch/>
                  </pic:blipFill>
                  <pic:spPr bwMode="auto">
                    <a:xfrm>
                      <a:off x="0" y="0"/>
                      <a:ext cx="5561582" cy="7479704"/>
                    </a:xfrm>
                    <a:prstGeom prst="rect">
                      <a:avLst/>
                    </a:prstGeom>
                    <a:ln>
                      <a:noFill/>
                    </a:ln>
                    <a:extLst>
                      <a:ext uri="{53640926-AAD7-44D8-BBD7-CCE9431645EC}">
                        <a14:shadowObscured xmlns:a14="http://schemas.microsoft.com/office/drawing/2010/main"/>
                      </a:ext>
                    </a:extLst>
                  </pic:spPr>
                </pic:pic>
              </a:graphicData>
            </a:graphic>
          </wp:inline>
        </w:drawing>
      </w:r>
    </w:p>
    <w:p w:rsidR="006D15B5" w:rsidRDefault="006D15B5" w:rsidP="006D15B5">
      <w:pPr>
        <w:rPr>
          <w:rFonts w:ascii="Times New Roman" w:hAnsi="Times New Roman" w:cs="Times New Roman"/>
        </w:rPr>
      </w:pPr>
      <w:r>
        <w:rPr>
          <w:rFonts w:ascii="Times New Roman" w:hAnsi="Times New Roman" w:cs="Times New Roman"/>
          <w:noProof/>
        </w:rPr>
        <w:lastRenderedPageBreak/>
        <w:drawing>
          <wp:inline distT="0" distB="0" distL="0" distR="0" wp14:anchorId="7DDE9A17" wp14:editId="5FCA5499">
            <wp:extent cx="5797389" cy="7822565"/>
            <wp:effectExtent l="0" t="0" r="0"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rotWithShape="1">
                    <a:blip r:embed="rId15">
                      <a:extLst>
                        <a:ext uri="{28A0092B-C50C-407E-A947-70E740481C1C}">
                          <a14:useLocalDpi xmlns:a14="http://schemas.microsoft.com/office/drawing/2010/main" val="0"/>
                        </a:ext>
                      </a:extLst>
                    </a:blip>
                    <a:srcRect r="2460"/>
                    <a:stretch/>
                  </pic:blipFill>
                  <pic:spPr bwMode="auto">
                    <a:xfrm>
                      <a:off x="0" y="0"/>
                      <a:ext cx="5797389" cy="7822565"/>
                    </a:xfrm>
                    <a:prstGeom prst="rect">
                      <a:avLst/>
                    </a:prstGeom>
                    <a:ln>
                      <a:noFill/>
                    </a:ln>
                    <a:extLst>
                      <a:ext uri="{53640926-AAD7-44D8-BBD7-CCE9431645EC}">
                        <a14:shadowObscured xmlns:a14="http://schemas.microsoft.com/office/drawing/2010/main"/>
                      </a:ext>
                    </a:extLst>
                  </pic:spPr>
                </pic:pic>
              </a:graphicData>
            </a:graphic>
          </wp:inline>
        </w:drawing>
      </w:r>
    </w:p>
    <w:p w:rsidR="006D15B5" w:rsidRDefault="006D15B5" w:rsidP="006D15B5">
      <w:pPr>
        <w:rPr>
          <w:rFonts w:ascii="Times New Roman" w:hAnsi="Times New Roman" w:cs="Times New Roman"/>
        </w:rPr>
      </w:pPr>
    </w:p>
    <w:p w:rsidR="006D15B5" w:rsidRDefault="006D15B5" w:rsidP="006D15B5">
      <w:pPr>
        <w:rPr>
          <w:rFonts w:ascii="Times New Roman" w:hAnsi="Times New Roman" w:cs="Times New Roman"/>
        </w:rPr>
      </w:pPr>
      <w:r>
        <w:rPr>
          <w:rFonts w:ascii="Times New Roman" w:hAnsi="Times New Roman" w:cs="Times New Roman"/>
        </w:rPr>
        <w:lastRenderedPageBreak/>
        <w:t xml:space="preserve">Glen indicates that bars seven to ten of his second part are in his judgment superfluous and should be dropped, sacrificing to “regularity” what some might regard as an appealing feature of the tune.  </w:t>
      </w:r>
    </w:p>
    <w:p w:rsidR="006D15B5" w:rsidRDefault="006D15B5" w:rsidP="006D15B5">
      <w:pPr>
        <w:rPr>
          <w:rFonts w:ascii="Times New Roman" w:hAnsi="Times New Roman" w:cs="Times New Roman"/>
        </w:rPr>
      </w:pPr>
    </w:p>
    <w:p w:rsidR="006D15B5" w:rsidRDefault="006D15B5" w:rsidP="006D15B5">
      <w:pPr>
        <w:rPr>
          <w:rFonts w:ascii="Times New Roman" w:hAnsi="Times New Roman" w:cs="Times New Roman"/>
        </w:rPr>
      </w:pPr>
      <w:r>
        <w:rPr>
          <w:rFonts w:ascii="Times New Roman" w:hAnsi="Times New Roman" w:cs="Times New Roman"/>
          <w:b/>
          <w:bCs/>
        </w:rPr>
        <w:t>C. S. Thomason</w:t>
      </w:r>
      <w:r>
        <w:rPr>
          <w:rFonts w:ascii="Times New Roman" w:hAnsi="Times New Roman" w:cs="Times New Roman"/>
        </w:rPr>
        <w:t xml:space="preserve">’s score, identifying Angus MacKay and John MacDougall Gillies as his sources shows a similarly revisionary tendency, reminding us that the editor had a number of late Victorian piper-editor informants which included both Glen and Gillies, although Thomason takes an interestingly different route to Glen in reducing the tune to contemporary notions of “regularity”:  </w:t>
      </w:r>
    </w:p>
    <w:p w:rsidR="006D15B5" w:rsidRDefault="006D15B5" w:rsidP="006D15B5">
      <w:pPr>
        <w:rPr>
          <w:rFonts w:ascii="Times New Roman" w:hAnsi="Times New Roman" w:cs="Times New Roman"/>
        </w:rPr>
      </w:pPr>
    </w:p>
    <w:p w:rsidR="006D15B5" w:rsidRDefault="006D15B5" w:rsidP="006D15B5">
      <w:pPr>
        <w:rPr>
          <w:rFonts w:ascii="Times New Roman" w:hAnsi="Times New Roman" w:cs="Times New Roman"/>
        </w:rPr>
      </w:pPr>
    </w:p>
    <w:p w:rsidR="006D15B5" w:rsidRDefault="006D15B5" w:rsidP="006D15B5">
      <w:pPr>
        <w:ind w:firstLine="720"/>
        <w:rPr>
          <w:rFonts w:ascii="Times New Roman" w:hAnsi="Times New Roman" w:cs="Times New Roman"/>
        </w:rPr>
      </w:pPr>
      <w:r w:rsidRPr="00671E4A">
        <w:rPr>
          <w:rFonts w:ascii="Times New Roman" w:hAnsi="Times New Roman" w:cs="Times New Roman"/>
          <w:noProof/>
        </w:rPr>
        <w:drawing>
          <wp:inline distT="0" distB="0" distL="0" distR="0" wp14:anchorId="701C4F51" wp14:editId="091BB92F">
            <wp:extent cx="4178808" cy="22860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178808" cy="2286000"/>
                    </a:xfrm>
                    <a:prstGeom prst="rect">
                      <a:avLst/>
                    </a:prstGeom>
                  </pic:spPr>
                </pic:pic>
              </a:graphicData>
            </a:graphic>
          </wp:inline>
        </w:drawing>
      </w:r>
    </w:p>
    <w:p w:rsidR="006D15B5" w:rsidRDefault="006D15B5" w:rsidP="006D15B5">
      <w:pPr>
        <w:rPr>
          <w:rFonts w:ascii="Times New Roman" w:hAnsi="Times New Roman" w:cs="Times New Roman"/>
        </w:rPr>
      </w:pPr>
    </w:p>
    <w:p w:rsidR="006D15B5" w:rsidRDefault="006D15B5" w:rsidP="006D15B5">
      <w:pPr>
        <w:rPr>
          <w:rFonts w:ascii="Times New Roman" w:hAnsi="Times New Roman" w:cs="Times New Roman"/>
        </w:rPr>
      </w:pPr>
    </w:p>
    <w:p w:rsidR="006D15B5" w:rsidRDefault="006D15B5" w:rsidP="006D15B5">
      <w:pPr>
        <w:rPr>
          <w:rFonts w:ascii="Times New Roman" w:hAnsi="Times New Roman" w:cs="Times New Roman"/>
        </w:rPr>
      </w:pPr>
    </w:p>
    <w:p w:rsidR="006D15B5" w:rsidRDefault="006D15B5" w:rsidP="006D15B5">
      <w:pPr>
        <w:rPr>
          <w:rFonts w:ascii="Times New Roman" w:hAnsi="Times New Roman" w:cs="Times New Roman"/>
          <w:sz w:val="28"/>
          <w:szCs w:val="28"/>
        </w:rPr>
      </w:pPr>
      <w:r w:rsidRPr="00211A1F">
        <w:rPr>
          <w:rFonts w:ascii="Times New Roman" w:hAnsi="Times New Roman" w:cs="Times New Roman"/>
          <w:i/>
          <w:iCs/>
          <w:sz w:val="28"/>
          <w:szCs w:val="28"/>
        </w:rPr>
        <w:t xml:space="preserve">Commentary: </w:t>
      </w:r>
    </w:p>
    <w:p w:rsidR="006D15B5" w:rsidRDefault="006D15B5" w:rsidP="006D15B5">
      <w:pPr>
        <w:rPr>
          <w:rFonts w:ascii="Times New Roman" w:hAnsi="Times New Roman" w:cs="Times New Roman"/>
          <w:sz w:val="28"/>
          <w:szCs w:val="28"/>
        </w:rPr>
      </w:pPr>
    </w:p>
    <w:p w:rsidR="006D15B5" w:rsidRPr="00211A1F" w:rsidRDefault="006D15B5" w:rsidP="006D15B5">
      <w:pPr>
        <w:rPr>
          <w:rFonts w:ascii="Times New Roman" w:hAnsi="Times New Roman" w:cs="Times New Roman"/>
        </w:rPr>
      </w:pPr>
      <w:r>
        <w:rPr>
          <w:rFonts w:ascii="Times New Roman" w:hAnsi="Times New Roman" w:cs="Times New Roman"/>
        </w:rPr>
        <w:t xml:space="preserve">This tune offers a fine illustration of the variety of interpretations available to the performer in the older manuscript tradition, ranging from the free and expansive Nether Lorn version, to the stricter later Victorian scores, guided more narrowly by contemporary notions of “regularity”.  </w:t>
      </w:r>
    </w:p>
    <w:p w:rsidR="00591DCF" w:rsidRDefault="006D15B5" w:rsidP="006D15B5">
      <w:pPr>
        <w:rPr>
          <w:rFonts w:ascii="Times New Roman" w:hAnsi="Times New Roman" w:cs="Times New Roman"/>
        </w:rPr>
      </w:pP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  </w:t>
      </w:r>
    </w:p>
    <w:p w:rsidR="00591DCF" w:rsidRDefault="00591DCF" w:rsidP="006D15B5">
      <w:pPr>
        <w:rPr>
          <w:rFonts w:ascii="Times New Roman" w:hAnsi="Times New Roman" w:cs="Times New Roman"/>
        </w:rPr>
      </w:pPr>
    </w:p>
    <w:p w:rsidR="006D15B5" w:rsidRDefault="00591DCF" w:rsidP="007B594F">
      <w:pPr>
        <w:ind w:left="3600"/>
        <w:rPr>
          <w:rFonts w:ascii="Times New Roman" w:hAnsi="Times New Roman" w:cs="Times New Roman"/>
          <w:sz w:val="44"/>
          <w:szCs w:val="44"/>
        </w:rPr>
      </w:pPr>
      <w:r>
        <w:rPr>
          <w:rFonts w:ascii="Times New Roman" w:hAnsi="Times New Roman" w:cs="Times New Roman"/>
        </w:rPr>
        <w:t xml:space="preserve">     </w:t>
      </w:r>
      <w:r w:rsidR="006D15B5">
        <w:rPr>
          <w:rFonts w:ascii="Times New Roman" w:hAnsi="Times New Roman" w:cs="Times New Roman"/>
        </w:rPr>
        <w:t xml:space="preserve"> </w:t>
      </w:r>
      <w:r w:rsidR="006D15B5" w:rsidRPr="006D1C05">
        <w:rPr>
          <w:rFonts w:ascii="Times New Roman" w:hAnsi="Times New Roman" w:cs="Times New Roman"/>
          <w:sz w:val="44"/>
          <w:szCs w:val="44"/>
        </w:rPr>
        <w:t>*</w:t>
      </w:r>
    </w:p>
    <w:p w:rsidR="006D15B5" w:rsidRDefault="006D15B5" w:rsidP="006D15B5">
      <w:pPr>
        <w:rPr>
          <w:rFonts w:ascii="Times New Roman" w:hAnsi="Times New Roman" w:cs="Times New Roman"/>
          <w:sz w:val="20"/>
          <w:szCs w:val="20"/>
        </w:rPr>
      </w:pPr>
    </w:p>
    <w:p w:rsidR="006D15B5" w:rsidRDefault="006D15B5" w:rsidP="006D15B5">
      <w:pPr>
        <w:rPr>
          <w:rFonts w:ascii="Times New Roman" w:hAnsi="Times New Roman" w:cs="Times New Roman"/>
          <w:sz w:val="20"/>
          <w:szCs w:val="20"/>
        </w:rPr>
      </w:pPr>
    </w:p>
    <w:p w:rsidR="006D15B5" w:rsidRDefault="006D15B5" w:rsidP="006D15B5">
      <w:pPr>
        <w:rPr>
          <w:rFonts w:ascii="Times New Roman" w:hAnsi="Times New Roman" w:cs="Times New Roman"/>
          <w:sz w:val="20"/>
          <w:szCs w:val="20"/>
        </w:rPr>
      </w:pPr>
    </w:p>
    <w:p w:rsidR="006D15B5" w:rsidRDefault="006D15B5" w:rsidP="006D15B5">
      <w:pPr>
        <w:rPr>
          <w:rFonts w:ascii="Times New Roman" w:hAnsi="Times New Roman" w:cs="Times New Roman"/>
          <w:sz w:val="20"/>
          <w:szCs w:val="20"/>
        </w:rPr>
      </w:pPr>
      <w:r>
        <w:rPr>
          <w:rFonts w:ascii="Times New Roman" w:hAnsi="Times New Roman" w:cs="Times New Roman"/>
          <w:sz w:val="20"/>
          <w:szCs w:val="20"/>
        </w:rPr>
        <w:t>Electronic text © Dr. William Donaldson, Cambridge, Massachusetts, 15 December 2022.</w:t>
      </w:r>
    </w:p>
    <w:p w:rsidR="006E3990" w:rsidRDefault="006E3990"/>
    <w:sectPr w:rsidR="006E3990" w:rsidSect="009E23C4">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TimesNewRomanPSMT">
    <w:altName w:val="Times New Roman"/>
    <w:panose1 w:val="02020603050405020304"/>
    <w:charset w:val="00"/>
    <w:family w:val="roman"/>
    <w:pitch w:val="variable"/>
    <w:sig w:usb0="E0002AEF" w:usb1="C0007841"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24"/>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D15B5"/>
    <w:rsid w:val="0003188D"/>
    <w:rsid w:val="003F0010"/>
    <w:rsid w:val="00591DCF"/>
    <w:rsid w:val="006D15B5"/>
    <w:rsid w:val="006E3990"/>
    <w:rsid w:val="007B594F"/>
    <w:rsid w:val="00857AC9"/>
    <w:rsid w:val="00922ADA"/>
    <w:rsid w:val="00960BFA"/>
    <w:rsid w:val="009E23C4"/>
    <w:rsid w:val="00A23146"/>
    <w:rsid w:val="00AA2E9F"/>
    <w:rsid w:val="00AC7ADC"/>
    <w:rsid w:val="00B2366F"/>
    <w:rsid w:val="00C11ADD"/>
    <w:rsid w:val="00F349F6"/>
    <w:rsid w:val="00FA33E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1DE8DD37"/>
  <w14:defaultImageDpi w14:val="32767"/>
  <w15:chartTrackingRefBased/>
  <w15:docId w15:val="{AFB69AC5-574A-BA40-9C28-A72C6CFCE0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6D15B5"/>
    <w:rPr>
      <w:kern w:val="0"/>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6D15B5"/>
    <w:pPr>
      <w:spacing w:before="100" w:beforeAutospacing="1" w:after="100" w:afterAutospacing="1"/>
    </w:pPr>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GIF"/><Relationship Id="rId13" Type="http://schemas.openxmlformats.org/officeDocument/2006/relationships/image" Target="media/image10.png"/><Relationship Id="rId1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jpg"/><Relationship Id="rId12" Type="http://schemas.openxmlformats.org/officeDocument/2006/relationships/image" Target="media/image9.jpeg"/><Relationship Id="rId17"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3.png"/><Relationship Id="rId1" Type="http://schemas.openxmlformats.org/officeDocument/2006/relationships/styles" Target="styles.xml"/><Relationship Id="rId6" Type="http://schemas.openxmlformats.org/officeDocument/2006/relationships/image" Target="media/image3.jpg"/><Relationship Id="rId11" Type="http://schemas.openxmlformats.org/officeDocument/2006/relationships/image" Target="media/image8.jpeg"/><Relationship Id="rId5" Type="http://schemas.openxmlformats.org/officeDocument/2006/relationships/image" Target="media/image2.jpg"/><Relationship Id="rId15" Type="http://schemas.openxmlformats.org/officeDocument/2006/relationships/image" Target="media/image12.jpg"/><Relationship Id="rId10" Type="http://schemas.openxmlformats.org/officeDocument/2006/relationships/image" Target="media/image7.GIF"/><Relationship Id="rId4" Type="http://schemas.openxmlformats.org/officeDocument/2006/relationships/image" Target="media/image1.jpeg"/><Relationship Id="rId9" Type="http://schemas.openxmlformats.org/officeDocument/2006/relationships/image" Target="media/image6.GIF"/><Relationship Id="rId14" Type="http://schemas.openxmlformats.org/officeDocument/2006/relationships/image" Target="media/image1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17</Pages>
  <Words>729</Words>
  <Characters>4159</Characters>
  <Application>Microsoft Office Word</Application>
  <DocSecurity>0</DocSecurity>
  <Lines>34</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4879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William Donaldson</dc:creator>
  <cp:keywords/>
  <dc:description/>
  <cp:lastModifiedBy>William Donaldson</cp:lastModifiedBy>
  <cp:revision>2</cp:revision>
  <dcterms:created xsi:type="dcterms:W3CDTF">2025-03-07T19:47:00Z</dcterms:created>
  <dcterms:modified xsi:type="dcterms:W3CDTF">2025-03-07T19:47:00Z</dcterms:modified>
</cp:coreProperties>
</file>